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265" w:rsidRDefault="00316265" w:rsidP="00316265">
      <w:pPr>
        <w:pStyle w:val="Default"/>
      </w:pPr>
    </w:p>
    <w:p w:rsidR="00316265" w:rsidRDefault="00316265" w:rsidP="00316265">
      <w:pPr>
        <w:pStyle w:val="Default"/>
        <w:rPr>
          <w:b/>
          <w:bCs/>
          <w:sz w:val="56"/>
          <w:szCs w:val="56"/>
        </w:rPr>
      </w:pPr>
      <w:r w:rsidRPr="00316265">
        <w:rPr>
          <w:sz w:val="56"/>
          <w:szCs w:val="56"/>
        </w:rPr>
        <w:t xml:space="preserve"> </w:t>
      </w:r>
      <w:r w:rsidRPr="00316265">
        <w:rPr>
          <w:b/>
          <w:bCs/>
          <w:sz w:val="56"/>
          <w:szCs w:val="56"/>
        </w:rPr>
        <w:t xml:space="preserve">ORGANIZAČNÍ ŘÁD OBCE </w:t>
      </w:r>
    </w:p>
    <w:p w:rsidR="00316265" w:rsidRPr="00316265" w:rsidRDefault="00316265" w:rsidP="00316265">
      <w:pPr>
        <w:pStyle w:val="Default"/>
        <w:rPr>
          <w:sz w:val="56"/>
          <w:szCs w:val="56"/>
        </w:rPr>
      </w:pP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Směrnice č. </w:t>
      </w:r>
      <w:r>
        <w:rPr>
          <w:sz w:val="36"/>
          <w:szCs w:val="36"/>
        </w:rPr>
        <w:t>3</w:t>
      </w:r>
      <w:r w:rsidRPr="00316265">
        <w:rPr>
          <w:sz w:val="36"/>
          <w:szCs w:val="36"/>
        </w:rPr>
        <w:t>/201</w:t>
      </w:r>
      <w:r>
        <w:rPr>
          <w:sz w:val="36"/>
          <w:szCs w:val="36"/>
        </w:rPr>
        <w:t>7</w:t>
      </w:r>
      <w:r w:rsidRPr="00316265">
        <w:rPr>
          <w:sz w:val="36"/>
          <w:szCs w:val="36"/>
        </w:rPr>
        <w:t xml:space="preserve">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Obec: </w:t>
      </w:r>
      <w:r>
        <w:rPr>
          <w:sz w:val="36"/>
          <w:szCs w:val="36"/>
        </w:rPr>
        <w:t>Řehenice</w:t>
      </w:r>
      <w:r w:rsidRPr="00316265">
        <w:rPr>
          <w:sz w:val="36"/>
          <w:szCs w:val="36"/>
        </w:rPr>
        <w:t>, IČ: 00</w:t>
      </w:r>
      <w:r>
        <w:rPr>
          <w:sz w:val="36"/>
          <w:szCs w:val="36"/>
        </w:rPr>
        <w:t>240699</w:t>
      </w:r>
      <w:r w:rsidRPr="00316265">
        <w:rPr>
          <w:sz w:val="36"/>
          <w:szCs w:val="36"/>
        </w:rPr>
        <w:t xml:space="preserve"> </w:t>
      </w: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Adresa: </w:t>
      </w:r>
      <w:proofErr w:type="spellStart"/>
      <w:r>
        <w:rPr>
          <w:sz w:val="36"/>
          <w:szCs w:val="36"/>
        </w:rPr>
        <w:t>Křiváček</w:t>
      </w:r>
      <w:proofErr w:type="spellEnd"/>
      <w:r>
        <w:rPr>
          <w:sz w:val="36"/>
          <w:szCs w:val="36"/>
        </w:rPr>
        <w:t xml:space="preserve"> 6, </w:t>
      </w:r>
      <w:proofErr w:type="gramStart"/>
      <w:r>
        <w:rPr>
          <w:sz w:val="36"/>
          <w:szCs w:val="36"/>
        </w:rPr>
        <w:t>Řehenice  pošta</w:t>
      </w:r>
      <w:proofErr w:type="gramEnd"/>
      <w:r>
        <w:rPr>
          <w:sz w:val="36"/>
          <w:szCs w:val="36"/>
        </w:rPr>
        <w:t xml:space="preserve"> Pyšely  251 67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Katastrální území obce tvoří: </w:t>
      </w:r>
      <w:proofErr w:type="spellStart"/>
      <w:proofErr w:type="gramStart"/>
      <w:r w:rsidRPr="00316265">
        <w:rPr>
          <w:sz w:val="36"/>
          <w:szCs w:val="36"/>
        </w:rPr>
        <w:t>k.ú</w:t>
      </w:r>
      <w:proofErr w:type="spellEnd"/>
      <w:r w:rsidRPr="00316265">
        <w:rPr>
          <w:sz w:val="36"/>
          <w:szCs w:val="36"/>
        </w:rPr>
        <w:t>.</w:t>
      </w:r>
      <w:proofErr w:type="gramEnd"/>
      <w:r w:rsidRPr="00316265"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Malešín</w:t>
      </w:r>
      <w:proofErr w:type="spellEnd"/>
      <w:r>
        <w:rPr>
          <w:sz w:val="36"/>
          <w:szCs w:val="36"/>
        </w:rPr>
        <w:t xml:space="preserve"> a </w:t>
      </w:r>
      <w:proofErr w:type="spellStart"/>
      <w:proofErr w:type="gramStart"/>
      <w:r>
        <w:rPr>
          <w:sz w:val="36"/>
          <w:szCs w:val="36"/>
        </w:rPr>
        <w:t>k.ú</w:t>
      </w:r>
      <w:proofErr w:type="spellEnd"/>
      <w:r>
        <w:rPr>
          <w:sz w:val="36"/>
          <w:szCs w:val="36"/>
        </w:rPr>
        <w:t>.</w:t>
      </w:r>
      <w:proofErr w:type="gramEnd"/>
      <w:r>
        <w:rPr>
          <w:sz w:val="36"/>
          <w:szCs w:val="36"/>
        </w:rPr>
        <w:t xml:space="preserve"> Babice u Řehenic</w:t>
      </w:r>
      <w:r w:rsidRPr="00316265">
        <w:rPr>
          <w:sz w:val="36"/>
          <w:szCs w:val="36"/>
        </w:rPr>
        <w:t xml:space="preserve">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Obec </w:t>
      </w:r>
      <w:r>
        <w:rPr>
          <w:sz w:val="36"/>
          <w:szCs w:val="36"/>
        </w:rPr>
        <w:t xml:space="preserve">Řehenice </w:t>
      </w:r>
      <w:r w:rsidRPr="00316265">
        <w:rPr>
          <w:sz w:val="36"/>
          <w:szCs w:val="36"/>
        </w:rPr>
        <w:t xml:space="preserve">v těchto záležitostech pověřena působností: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v základním rozsahu (území obce je správním obvodem).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Obec </w:t>
      </w:r>
      <w:r>
        <w:rPr>
          <w:sz w:val="36"/>
          <w:szCs w:val="36"/>
        </w:rPr>
        <w:t>Řehenice</w:t>
      </w:r>
      <w:r w:rsidRPr="00316265">
        <w:rPr>
          <w:sz w:val="36"/>
          <w:szCs w:val="36"/>
        </w:rPr>
        <w:t xml:space="preserve"> má pro výkon přenesené působnosti uzavřenou veřejnoprávní smlouvu s městem </w:t>
      </w:r>
      <w:r>
        <w:rPr>
          <w:sz w:val="36"/>
          <w:szCs w:val="36"/>
        </w:rPr>
        <w:t>Benešov v</w:t>
      </w:r>
      <w:r w:rsidRPr="00316265">
        <w:rPr>
          <w:sz w:val="36"/>
          <w:szCs w:val="36"/>
        </w:rPr>
        <w:t xml:space="preserve">e věci projednávání přestupků.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Směrnici zpracovala: </w:t>
      </w:r>
      <w:r>
        <w:rPr>
          <w:sz w:val="36"/>
          <w:szCs w:val="36"/>
        </w:rPr>
        <w:t>Martina</w:t>
      </w:r>
      <w:r w:rsidRPr="00316265">
        <w:rPr>
          <w:sz w:val="36"/>
          <w:szCs w:val="36"/>
        </w:rPr>
        <w:t xml:space="preserve"> Nováková </w:t>
      </w: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Směrnici schválil: </w:t>
      </w:r>
      <w:r>
        <w:rPr>
          <w:sz w:val="36"/>
          <w:szCs w:val="36"/>
        </w:rPr>
        <w:t>František Ondřich</w:t>
      </w:r>
      <w:r w:rsidRPr="00316265">
        <w:rPr>
          <w:sz w:val="36"/>
          <w:szCs w:val="36"/>
        </w:rPr>
        <w:t>, starost</w:t>
      </w:r>
      <w:r>
        <w:rPr>
          <w:sz w:val="36"/>
          <w:szCs w:val="36"/>
        </w:rPr>
        <w:t>a</w:t>
      </w:r>
      <w:r w:rsidRPr="00316265">
        <w:rPr>
          <w:sz w:val="36"/>
          <w:szCs w:val="36"/>
        </w:rPr>
        <w:t xml:space="preserve"> obce </w:t>
      </w:r>
      <w:r>
        <w:rPr>
          <w:sz w:val="36"/>
          <w:szCs w:val="36"/>
        </w:rPr>
        <w:t>Řehenice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Projednáno a schváleno v Zastupitelstvu Obce </w:t>
      </w:r>
      <w:r>
        <w:rPr>
          <w:sz w:val="36"/>
          <w:szCs w:val="36"/>
        </w:rPr>
        <w:t>Řehenice</w:t>
      </w:r>
      <w:r w:rsidRPr="00316265">
        <w:rPr>
          <w:sz w:val="36"/>
          <w:szCs w:val="36"/>
        </w:rPr>
        <w:t xml:space="preserve">. </w:t>
      </w:r>
    </w:p>
    <w:p w:rsidR="00316265" w:rsidRPr="00316265" w:rsidRDefault="00316265" w:rsidP="00316265">
      <w:pPr>
        <w:pStyle w:val="Default"/>
        <w:rPr>
          <w:sz w:val="36"/>
          <w:szCs w:val="36"/>
        </w:rPr>
      </w:pPr>
    </w:p>
    <w:p w:rsidR="00316265" w:rsidRPr="00316265" w:rsidRDefault="00316265" w:rsidP="00316265">
      <w:pPr>
        <w:pStyle w:val="Default"/>
        <w:rPr>
          <w:sz w:val="36"/>
          <w:szCs w:val="36"/>
        </w:rPr>
      </w:pPr>
      <w:r w:rsidRPr="00316265">
        <w:rPr>
          <w:sz w:val="36"/>
          <w:szCs w:val="36"/>
        </w:rPr>
        <w:t xml:space="preserve">Směrnice nabývá účinnosti: datem schválení ZOB 2 </w:t>
      </w:r>
    </w:p>
    <w:p w:rsidR="00316265" w:rsidRPr="00316265" w:rsidRDefault="00316265" w:rsidP="00316265">
      <w:pPr>
        <w:pStyle w:val="Default"/>
        <w:rPr>
          <w:color w:val="auto"/>
          <w:sz w:val="36"/>
          <w:szCs w:val="36"/>
        </w:rPr>
      </w:pPr>
    </w:p>
    <w:p w:rsidR="00316265" w:rsidRDefault="00316265" w:rsidP="00316265">
      <w:pPr>
        <w:pStyle w:val="Default"/>
        <w:pageBreakBefore/>
        <w:jc w:val="center"/>
        <w:rPr>
          <w:rFonts w:ascii="Calibri" w:hAnsi="Calibri" w:cs="Calibri"/>
          <w:b/>
          <w:bCs/>
          <w:color w:val="auto"/>
          <w:sz w:val="80"/>
          <w:szCs w:val="80"/>
        </w:rPr>
      </w:pPr>
      <w:r>
        <w:rPr>
          <w:rFonts w:ascii="Calibri" w:hAnsi="Calibri" w:cs="Calibri"/>
          <w:b/>
          <w:bCs/>
          <w:color w:val="auto"/>
          <w:sz w:val="80"/>
          <w:szCs w:val="80"/>
        </w:rPr>
        <w:lastRenderedPageBreak/>
        <w:t>ORGANIZAČNÍ SCHÉMA OBCE</w:t>
      </w:r>
      <w:bookmarkStart w:id="0" w:name="_GoBack"/>
      <w:r w:rsidR="00D07037">
        <w:rPr>
          <w:rFonts w:ascii="Calibri" w:hAnsi="Calibri" w:cs="Calibri"/>
          <w:b/>
          <w:bCs/>
          <w:noProof/>
          <w:color w:val="auto"/>
          <w:sz w:val="80"/>
          <w:szCs w:val="80"/>
          <w:lang w:eastAsia="cs-CZ"/>
        </w:rPr>
        <w:drawing>
          <wp:inline distT="0" distB="0" distL="0" distR="0">
            <wp:extent cx="5486400" cy="7277100"/>
            <wp:effectExtent l="0" t="0" r="19050" b="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bookmarkEnd w:id="0"/>
    </w:p>
    <w:p w:rsidR="00316265" w:rsidRPr="00A35E30" w:rsidRDefault="00316265" w:rsidP="00316265">
      <w:pPr>
        <w:pStyle w:val="Default"/>
        <w:pageBreakBefore/>
        <w:rPr>
          <w:color w:val="auto"/>
        </w:rPr>
      </w:pPr>
      <w:proofErr w:type="gramStart"/>
      <w:r w:rsidRPr="00A35E30">
        <w:rPr>
          <w:b/>
          <w:bCs/>
          <w:color w:val="auto"/>
        </w:rPr>
        <w:lastRenderedPageBreak/>
        <w:t>Obsah :</w:t>
      </w:r>
      <w:proofErr w:type="gramEnd"/>
      <w:r w:rsidRPr="00A35E30">
        <w:rPr>
          <w:b/>
          <w:bCs/>
          <w:color w:val="auto"/>
        </w:rPr>
        <w:t xml:space="preserve">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Úvod Úvodní ustanovení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Legislativní rámec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Poslání a účel organizačního řádu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I. Základní vztahy v obci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Samostatná působnost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Majetek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Hospodaření a rozpočet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Přenesená působnost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II. Zastupitelstvo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Zastupitelstvo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Zastupitelé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Vztah zastupitelstva obce k dalším složkám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Pravomoci a hlavní činnosti zastupitelstva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Další činnost zastupitelstva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III. Starosta a místostarosta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Základní předpoklady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Odpovědnost za výkon své funkce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Pravomoci a působnost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Pravomoci a působnost v roli zaměstnavatele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IV. Výbory a komise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Výbory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Komise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V. Obecní úřad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Složení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Působnost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Písemnosti vyhotovené orgánem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Hospodaření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VI. Organizační složky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Vznik organizačních složek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Hospodaření organizačních složek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Zřizovací listina organizačních složek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VII. Příspěvkové organizace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Zřizování, změny a zrušení příspěvkových organizací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Financování hospodaření příspěvkových organizací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Peněžní fondy příspěvkových organizací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Některá omezení příspěvkových organizací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VIII. Povinnosti a další náplň práce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Zásadní povinnosti, odpovědnost, vztahy a náplň práce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Podrobnější náplň práce obecního úřadu – samostatná působnost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Podrobnější náplň práce obecního úřadu – přenesená působnost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IX. Povinnosti pracovníků a pracovní vztahy na obecním úřadě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Povinnosti pracovníků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Pracovní vztahy na obecním úřadě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Zastupování pracovníků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Předávání funkcí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Povinnost kontroly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X. Organizační schémata obecního úřadu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Zásady rozdělení práv, povinností a pracovní náplně na obecním úřadě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Další činnosti obce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b/>
          <w:bCs/>
          <w:color w:val="auto"/>
        </w:rPr>
        <w:t xml:space="preserve">Hlava XI. Závěrečná ustanovení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Součásti a působnost organizačního řádu </w:t>
      </w:r>
    </w:p>
    <w:p w:rsidR="00316265" w:rsidRPr="00A35E30" w:rsidRDefault="00316265" w:rsidP="00316265">
      <w:pPr>
        <w:pStyle w:val="Default"/>
        <w:rPr>
          <w:color w:val="auto"/>
        </w:rPr>
      </w:pPr>
      <w:r w:rsidRPr="00A35E30">
        <w:rPr>
          <w:color w:val="auto"/>
        </w:rPr>
        <w:t xml:space="preserve">Schvalovací ustanovení 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Pr="00A20D0B" w:rsidRDefault="00316265" w:rsidP="00996281">
      <w:pPr>
        <w:pStyle w:val="Default"/>
        <w:pageBreakBefore/>
        <w:jc w:val="center"/>
        <w:rPr>
          <w:color w:val="auto"/>
        </w:rPr>
      </w:pPr>
      <w:r w:rsidRPr="00A20D0B">
        <w:rPr>
          <w:b/>
          <w:bCs/>
          <w:color w:val="auto"/>
        </w:rPr>
        <w:lastRenderedPageBreak/>
        <w:t>Úvod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Úvodní ustanovení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Organizační řád je součástí vnitřního organizačního a kontrolního systému obce, který řeší organizační vztahy mezi obcí, obecním úřadem a jeho jednotlivými pracovníky.</w:t>
      </w:r>
    </w:p>
    <w:p w:rsidR="00996281" w:rsidRPr="00A20D0B" w:rsidRDefault="00996281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Čl. 1.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Legislativní rámec</w:t>
      </w:r>
    </w:p>
    <w:p w:rsidR="00316265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Tento organizační řád je vytvořen na základě: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Zákona č. 128/2000 Sb. o obcích (obecní zřízení) v platném znění, na základě pozdějších předpisů</w:t>
      </w:r>
    </w:p>
    <w:p w:rsidR="00996281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Zákona č. 250/2000 Sb. o rozpočtových pravidlech územních rozpočtů v platném znění, na základě pozdějších předpisů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Čl. 2.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Poslání a účel organizačního řádu</w:t>
      </w:r>
    </w:p>
    <w:p w:rsidR="00316265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Organizační řád upravuje a definuje: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Zásady poslání, činnosti a řízení obce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Spolupráci a vzájemné vztahy mezi volenými a výkonnými orgány obce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Zásady činnosti a řízení obecního úřadu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Dělbu práce mezi složkami obce, obecního úřadu a jejich jednotlivými pracovníky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Jejich vzájemné vazby a vztahy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Zajištění systému finančního řízení obce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rFonts w:ascii="Wingdings" w:hAnsi="Wingdings"/>
          <w:color w:val="auto"/>
        </w:rPr>
        <w:t></w:t>
      </w:r>
      <w:r w:rsidRPr="00A20D0B">
        <w:rPr>
          <w:rFonts w:ascii="Wingdings" w:hAnsi="Wingdings"/>
          <w:color w:val="auto"/>
        </w:rPr>
        <w:t></w:t>
      </w:r>
      <w:r w:rsidRPr="00A20D0B">
        <w:rPr>
          <w:color w:val="auto"/>
        </w:rPr>
        <w:t>Vymezení kompetencí, pravomocí a odpovědnosti za správu majetku obce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</w:p>
    <w:p w:rsidR="00996281" w:rsidRPr="00A20D0B" w:rsidRDefault="00996281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Hlava I.</w:t>
      </w:r>
    </w:p>
    <w:p w:rsidR="00316265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Základní vztahy v</w:t>
      </w:r>
      <w:r w:rsidR="00A20D0B">
        <w:rPr>
          <w:b/>
          <w:bCs/>
          <w:color w:val="auto"/>
        </w:rPr>
        <w:t> </w:t>
      </w:r>
      <w:r w:rsidRPr="00A20D0B">
        <w:rPr>
          <w:b/>
          <w:bCs/>
          <w:color w:val="auto"/>
        </w:rPr>
        <w:t>obci</w:t>
      </w:r>
    </w:p>
    <w:p w:rsidR="00A20D0B" w:rsidRPr="00A20D0B" w:rsidRDefault="00A20D0B" w:rsidP="00996281">
      <w:pPr>
        <w:pStyle w:val="Default"/>
        <w:jc w:val="center"/>
        <w:rPr>
          <w:b/>
          <w:bCs/>
          <w:color w:val="auto"/>
        </w:rPr>
      </w:pPr>
    </w:p>
    <w:p w:rsidR="00996281" w:rsidRPr="00A20D0B" w:rsidRDefault="00996281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Čl. 3.</w:t>
      </w:r>
    </w:p>
    <w:p w:rsidR="00316265" w:rsidRDefault="00316265" w:rsidP="00A20D0B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Samostatná působnost obce</w:t>
      </w:r>
    </w:p>
    <w:p w:rsidR="00A20D0B" w:rsidRPr="00A20D0B" w:rsidRDefault="00A20D0B" w:rsidP="00A20D0B">
      <w:pPr>
        <w:pStyle w:val="Default"/>
        <w:jc w:val="center"/>
        <w:rPr>
          <w:color w:val="auto"/>
        </w:rPr>
      </w:pPr>
    </w:p>
    <w:p w:rsidR="00316265" w:rsidRPr="00A20D0B" w:rsidRDefault="00316265" w:rsidP="00A20D0B">
      <w:pPr>
        <w:pStyle w:val="Default"/>
        <w:jc w:val="center"/>
        <w:rPr>
          <w:color w:val="auto"/>
        </w:rPr>
      </w:pPr>
      <w:r w:rsidRPr="00A20D0B">
        <w:rPr>
          <w:color w:val="auto"/>
        </w:rPr>
        <w:t xml:space="preserve">Obec je samostatně spravována zastupitelstvem obce. Dalšími orgány obce jsou starosta, obecní úřad a zvláštní orgány obce. </w:t>
      </w:r>
      <w:r w:rsidRPr="00A20D0B">
        <w:rPr>
          <w:i/>
          <w:iCs/>
          <w:color w:val="auto"/>
        </w:rPr>
        <w:t>(Orgánem obce je též komise, jestliže jí byl svěřen výkon přenesené působnosti.)</w:t>
      </w:r>
    </w:p>
    <w:p w:rsidR="00A20D0B" w:rsidRPr="00A20D0B" w:rsidRDefault="00316265" w:rsidP="00A20D0B">
      <w:pPr>
        <w:pStyle w:val="Default"/>
        <w:jc w:val="center"/>
        <w:rPr>
          <w:color w:val="auto"/>
        </w:rPr>
      </w:pPr>
      <w:r w:rsidRPr="00A20D0B">
        <w:rPr>
          <w:color w:val="auto"/>
        </w:rPr>
        <w:t xml:space="preserve">Obec spravuje své záležitosti (samostatné působnosti) samostatně. </w:t>
      </w:r>
      <w:r w:rsidRPr="00A20D0B">
        <w:rPr>
          <w:i/>
          <w:iCs/>
          <w:color w:val="auto"/>
        </w:rPr>
        <w:t xml:space="preserve">(Státní orgány a orgány krajů mohou do samostatné působnosti zasahovat, jen vyžaduje-li to ochrana zákona a jen způsobem, který zákon stanoví. Rozsah samostatné působnosti může být omezen jen zákonem.) </w:t>
      </w:r>
      <w:r w:rsidRPr="00A20D0B">
        <w:rPr>
          <w:color w:val="auto"/>
        </w:rPr>
        <w:t xml:space="preserve">Obec v samostatné působnosti spravuje záležitosti, které jsou v zájmu obce a jejích občanů. Pečuje o vytváření podmínek pro rozvoj sociální péče a pro uspokojování potřeb svých občanů (zejména potřeby bydlení, ochrany a rozvoje zdraví, dopravy a spojů, potřeby informací, výchovy a vzdělávání, celkového kulturního rozvoje a ochrany veřejného pořádku, atd.). Obec může pro výkon samostatné působnosti zakládat a zřizovat právnické osoby a organizační složky, pokud zákon nestanoví </w:t>
      </w:r>
      <w:proofErr w:type="spellStart"/>
      <w:proofErr w:type="gramStart"/>
      <w:r w:rsidRPr="00A20D0B">
        <w:rPr>
          <w:color w:val="auto"/>
        </w:rPr>
        <w:t>jinak.Obec</w:t>
      </w:r>
      <w:proofErr w:type="spellEnd"/>
      <w:proofErr w:type="gramEnd"/>
      <w:r w:rsidRPr="00A20D0B">
        <w:rPr>
          <w:color w:val="auto"/>
        </w:rPr>
        <w:t xml:space="preserve"> řídí a usměrňuje po linii finančního řízení příspěvkové organizace a organizační složky zřízené obcí.</w:t>
      </w:r>
    </w:p>
    <w:p w:rsidR="00A20D0B" w:rsidRPr="00A20D0B" w:rsidRDefault="00A20D0B" w:rsidP="00A20D0B">
      <w:pPr>
        <w:pStyle w:val="Default"/>
        <w:jc w:val="center"/>
        <w:rPr>
          <w:b/>
          <w:bCs/>
          <w:i/>
          <w:iCs/>
          <w:color w:val="auto"/>
        </w:rPr>
      </w:pPr>
      <w:r w:rsidRPr="00A20D0B">
        <w:rPr>
          <w:color w:val="auto"/>
        </w:rPr>
        <w:t xml:space="preserve">Příspěvkové </w:t>
      </w:r>
      <w:proofErr w:type="gramStart"/>
      <w:r w:rsidRPr="00A20D0B">
        <w:rPr>
          <w:color w:val="auto"/>
        </w:rPr>
        <w:t xml:space="preserve">organizace : </w:t>
      </w:r>
      <w:r w:rsidRPr="00A20D0B">
        <w:rPr>
          <w:b/>
          <w:bCs/>
          <w:i/>
          <w:iCs/>
          <w:color w:val="auto"/>
        </w:rPr>
        <w:t>Mateřská</w:t>
      </w:r>
      <w:proofErr w:type="gramEnd"/>
      <w:r w:rsidRPr="00A20D0B">
        <w:rPr>
          <w:b/>
          <w:bCs/>
          <w:i/>
          <w:iCs/>
          <w:color w:val="auto"/>
        </w:rPr>
        <w:t xml:space="preserve"> škola Pomněnka</w:t>
      </w:r>
    </w:p>
    <w:p w:rsidR="00A20D0B" w:rsidRPr="00A20D0B" w:rsidRDefault="00A20D0B" w:rsidP="00A20D0B">
      <w:pPr>
        <w:jc w:val="center"/>
        <w:rPr>
          <w:rFonts w:ascii="Times New Roman" w:hAnsi="Times New Roman" w:cs="Times New Roman"/>
          <w:sz w:val="24"/>
          <w:szCs w:val="24"/>
        </w:rPr>
      </w:pPr>
      <w:r w:rsidRPr="00A20D0B">
        <w:rPr>
          <w:rFonts w:ascii="Times New Roman" w:hAnsi="Times New Roman" w:cs="Times New Roman"/>
          <w:sz w:val="24"/>
          <w:szCs w:val="24"/>
        </w:rPr>
        <w:t xml:space="preserve">Organizační složky zřízené </w:t>
      </w:r>
      <w:proofErr w:type="gramStart"/>
      <w:r w:rsidRPr="00A20D0B">
        <w:rPr>
          <w:rFonts w:ascii="Times New Roman" w:hAnsi="Times New Roman" w:cs="Times New Roman"/>
          <w:sz w:val="24"/>
          <w:szCs w:val="24"/>
        </w:rPr>
        <w:t>obcí :  nejsou</w:t>
      </w:r>
      <w:proofErr w:type="gramEnd"/>
    </w:p>
    <w:p w:rsidR="00996281" w:rsidRPr="00A20D0B" w:rsidRDefault="00996281" w:rsidP="00996281">
      <w:pPr>
        <w:pStyle w:val="Default"/>
        <w:jc w:val="center"/>
        <w:rPr>
          <w:color w:val="auto"/>
        </w:rPr>
      </w:pP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Default="00A20D0B" w:rsidP="00996281">
      <w:pPr>
        <w:pStyle w:val="Default"/>
        <w:jc w:val="center"/>
        <w:rPr>
          <w:color w:val="auto"/>
        </w:rPr>
      </w:pP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lastRenderedPageBreak/>
        <w:t>Čl. 4.</w:t>
      </w:r>
    </w:p>
    <w:p w:rsidR="00316265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Majetek obce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Majetek obce musí být využíván účelně a hospodárně v souladu s jejími zájmy a úkoly vyplývajícími ze zákonem vymezené působnosti. Obec je povinna pečovat o zachování a rozvoj svého majetku a vést jeho evidenci.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Majetek obce musí být chráněn před zničením, poškozením, odcizením, zneužitím a neoprávněnými zásahy.</w:t>
      </w:r>
    </w:p>
    <w:p w:rsidR="00316265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Obec nesmí ručit za závazky ani fyzických ani právnických osob. Výjimky jsou taxativně vymezeny v §38 odst. 3 zákona č. 313/2002 Sb. (novelizace zákona o obcích).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b/>
          <w:bCs/>
          <w:color w:val="auto"/>
        </w:rPr>
        <w:t>Čl. 5.</w:t>
      </w:r>
    </w:p>
    <w:p w:rsidR="00316265" w:rsidRPr="00A20D0B" w:rsidRDefault="00316265" w:rsidP="00996281">
      <w:pPr>
        <w:pStyle w:val="Default"/>
        <w:jc w:val="center"/>
        <w:rPr>
          <w:b/>
          <w:bCs/>
          <w:color w:val="auto"/>
        </w:rPr>
      </w:pPr>
      <w:r w:rsidRPr="00A20D0B">
        <w:rPr>
          <w:b/>
          <w:bCs/>
          <w:color w:val="auto"/>
        </w:rPr>
        <w:t>Hospodaření a rozpočet obce</w:t>
      </w:r>
    </w:p>
    <w:p w:rsidR="00A20D0B" w:rsidRPr="00A20D0B" w:rsidRDefault="00A20D0B" w:rsidP="00996281">
      <w:pPr>
        <w:pStyle w:val="Default"/>
        <w:jc w:val="center"/>
        <w:rPr>
          <w:color w:val="auto"/>
        </w:rPr>
      </w:pP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Hospodaření obce se řídí především rozpočtem, který je pro obec finančním plánem.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Pravidla hospodaření s finančními prostředky obce stanovuje a tvorbu, postavení, obsah a funkce rozpočtu upravuje zákona č. 250/2000 Sb., ve znění pozdějších předpisů.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Finanční hospodaření obce je finančním plánem na příslušný rozpočtový rok, který je shodný s rokem kalendářním.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Rozpočet se schvaluje jako vyrovnaný.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Obec</w:t>
      </w:r>
      <w:r w:rsidR="00A20D0B" w:rsidRPr="00A20D0B">
        <w:rPr>
          <w:color w:val="auto"/>
        </w:rPr>
        <w:t xml:space="preserve"> Řehenice </w:t>
      </w:r>
      <w:r w:rsidRPr="00A20D0B">
        <w:rPr>
          <w:color w:val="auto"/>
        </w:rPr>
        <w:t>může zřizovat peněžní fondy, a to pro konkrétní účely, nebo bez účelového určení. Tvorba a použití těchto fondů je předmětem účetní směrnice. Zdrojem fondů mohou být přebytky hospodaření z minulých let, příjmy z běžného roku neurčené k využití v tomto roce, nebo převody z rozpočtu během roku.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Obsahem rozpočtu jsou jeho příjmy a výdaje a ostatní peněžní operace, včetně tvorby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a použití peněžních fondů.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Obec má ve svém rozpočtu obsaženy veškeré příjmy a výdaje svých organizačních složek.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>Mimo rozpočet probíhají operace týkající se cizích a sdružených prostředků.</w:t>
      </w:r>
    </w:p>
    <w:p w:rsidR="00316265" w:rsidRPr="00A20D0B" w:rsidRDefault="00316265" w:rsidP="00996281">
      <w:pPr>
        <w:pStyle w:val="Default"/>
        <w:jc w:val="center"/>
        <w:rPr>
          <w:color w:val="auto"/>
        </w:rPr>
      </w:pPr>
      <w:r w:rsidRPr="00A20D0B">
        <w:rPr>
          <w:color w:val="auto"/>
        </w:rPr>
        <w:t xml:space="preserve">Podnikatelské činnosti (hospodářská činnost) obce se sledují mimo rozpočet </w:t>
      </w:r>
      <w:r w:rsidRPr="00A20D0B">
        <w:rPr>
          <w:i/>
          <w:iCs/>
          <w:color w:val="auto"/>
        </w:rPr>
        <w:t>(účtování hospodářské činnosti je v účetní směrnici)</w:t>
      </w:r>
      <w:r w:rsidRPr="00A20D0B">
        <w:rPr>
          <w:color w:val="auto"/>
        </w:rPr>
        <w:t>. Jejich hospodářské výsledky se do rozpočtu promítají nejpozději do konce roku a jsou součástí závěrečného účtu obce.</w:t>
      </w:r>
    </w:p>
    <w:p w:rsidR="00A20D0B" w:rsidRDefault="00A20D0B" w:rsidP="00996281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996281">
      <w:pPr>
        <w:pStyle w:val="Default"/>
        <w:jc w:val="center"/>
        <w:rPr>
          <w:b/>
          <w:bCs/>
          <w:color w:val="auto"/>
          <w:sz w:val="23"/>
          <w:szCs w:val="23"/>
        </w:rPr>
      </w:pPr>
      <w:r w:rsidRPr="00A20D0B">
        <w:rPr>
          <w:b/>
          <w:bCs/>
          <w:color w:val="auto"/>
        </w:rPr>
        <w:t>Příjmy rozpočtu obce tvoří příjmy</w:t>
      </w:r>
      <w:r>
        <w:rPr>
          <w:b/>
          <w:bCs/>
          <w:color w:val="auto"/>
          <w:sz w:val="23"/>
          <w:szCs w:val="23"/>
        </w:rPr>
        <w:t>:</w:t>
      </w:r>
    </w:p>
    <w:p w:rsidR="00A20D0B" w:rsidRDefault="00A20D0B" w:rsidP="00996281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vlastního majetku a majetkových práv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výnosů vlastní hospodářské činnosti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hospodářské činnosti obcí založených nebo zřízených právnických osob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vlastní správní činnosti včetně příjmů z pověření výkonu státní správy (správní poplatky, pokuty, odvody)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místních poplatků</w:t>
      </w:r>
    </w:p>
    <w:p w:rsidR="00316265" w:rsidRDefault="00316265" w:rsidP="00996281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výnosů daní nebo podílu na těchto výnosech</w:t>
      </w:r>
    </w:p>
    <w:p w:rsidR="00316265" w:rsidRDefault="00316265" w:rsidP="00A20D0B">
      <w:pPr>
        <w:pStyle w:val="Default"/>
        <w:jc w:val="center"/>
        <w:rPr>
          <w:color w:val="auto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Z dotací státního rozpočtu, ze státních </w:t>
      </w:r>
      <w:r w:rsidR="00A20D0B">
        <w:rPr>
          <w:color w:val="auto"/>
          <w:sz w:val="23"/>
          <w:szCs w:val="23"/>
        </w:rPr>
        <w:t>fondů, z dotací z rozpočtu kraje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prostředků ze správní činnosti ostatních orgánů státní správy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přijatých darů a příspěvků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jiných příjmů podle zvláštních zákonů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Národního fondu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návratných zdrojů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 návratné finanční výpomoci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Výdaji rozpočtu jsou výdaje:</w:t>
      </w: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Ze zákonných závazků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vlastní činnost (zejména spojené s péčí o majetek a jeho rozvoj)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Spojené s výkonem státní správy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Vyplývající ze závazků z uzavřených smluvních vztahů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Ze závazků přijatých v rámci spolupráce s jinými obcemi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úhradu úroků z přijatých půjček a úvěrů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Příspěvky a dotace příspěvkovým organizacím zřízených obcí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podporu veřejně prospěšné činnosti</w:t>
      </w: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dary a příspěvky na sociální nebo humanitní účely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 splátky půjček, úvěrů a návratných výpomocí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vypracovává rozpočet v návaznosti na státní rozpočet a rozpočet kraje.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Návrh rozpočtu musí být zveřejněn nejméně po dobu 15 dnů před jeho projednáváním v zastupitelstvu obce na úřední desce a na internetových stránkách obce.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Rozpočet se zpracovává v třídění podle rozpočtové skladby. Vyjadřuje závazné ukazatele, jimiž se musí řídit výkonné orgány obce, právnické osoby zřízené nebo založené obcí a příjemci dotací nebo příspěvků z rozpočtu.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 schválení rozpočtu v zastupitelstvu se provádí neprodleně jeho rozpis. Součástí rozpisu rozpočtu je sdělení závazných ukazatelů rozpočtu těm subjektům, které jsou povinny se jimi řídit.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uskutečňuje své hospodaření v souladu se schváleným rozpočtem a provádí pravidelnou, systematickou a úplnou kontrolu svého hospodaření a hospodaření zřízených a založených právnických osob a zařízení po celý rozpočtový rok. Obec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zajišťuje výkon finanční kontroly podle směrnice č. </w:t>
      </w:r>
      <w:r w:rsidR="002516FB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>/</w:t>
      </w:r>
      <w:r w:rsidR="002516FB">
        <w:rPr>
          <w:color w:val="auto"/>
          <w:sz w:val="23"/>
          <w:szCs w:val="23"/>
        </w:rPr>
        <w:t>2017</w:t>
      </w:r>
      <w:r>
        <w:rPr>
          <w:color w:val="auto"/>
          <w:sz w:val="23"/>
          <w:szCs w:val="23"/>
        </w:rPr>
        <w:t xml:space="preserve"> k finanční kontrole.</w:t>
      </w: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Změny rozpočtu po jeho schválení mohou být provedeny pouze z důvodů: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Organizačních změn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Změn právních předpisů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Objektivních věcných změn</w:t>
      </w:r>
    </w:p>
    <w:p w:rsidR="00A20D0B" w:rsidRDefault="00A20D0B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Změny rozpočtu se provádí rozpočtovým opatřením, kterým je: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Přesun bez změny celkového objemu finančních prostředků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Použití nových rozpočtem nepředvídaných příjmů k úhradě nových rozpočtem nezajištěných výdajů, čímž se zvýší celkový objem rozpočtu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Vázání rozpočtových výdajů, jestliže je jejich krytí ohroženo neplněním rozpočtových příjmů; tímto opatřením se objem rozpočtu snižuje</w:t>
      </w:r>
    </w:p>
    <w:p w:rsidR="00316265" w:rsidRDefault="00316265" w:rsidP="00A20D0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Povinné zabránění vzniku rozpočtového schodku</w:t>
      </w:r>
    </w:p>
    <w:p w:rsidR="002516FB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Provedení povinných změn ve finančních vztazích k jinému rozpočtu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2516FB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</w:t>
      </w:r>
      <w:r w:rsidR="00316265">
        <w:rPr>
          <w:b/>
          <w:bCs/>
          <w:color w:val="auto"/>
          <w:sz w:val="23"/>
          <w:szCs w:val="23"/>
        </w:rPr>
        <w:t>věrečný účet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 skončení kalendářního roku se údaje o hospodaření obce souhrnně zpracovávají do závěrečného účtu. V závěrečném účtu jsou obsaženy údaje o plnění rozpočtu příjmů a výdajů v plném členění dle rozpočtové skladby a o dalších finančních operacích, včetně tvorby a použití fondů.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Součástí závěrečného účtu je vyúčtování finančních vztahům státnímu rozpočtu, rozpočtům krajů, obcí, státním fondům a jiným rozpočtům a k hospodaření dalších osob.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je povinna požádat o přezkoumání svého hospodaření za kalendářní rok do 30. září daného roku.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Zpráva o výsledku přezkoumání hospodaření je součástí závěrečného účtu při jeho projednávání v zastupitelstvu obce.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Závěrečný účet spolu se zprávou o výsledku přezkoumání hospodaření za uplynulý kalendářní rok projednává zastupitelstvo obce do 30. června následujícího roku.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Návrh závěrečného účtu obec zveřejňuje nejméně 15 dnů před jeho projednáním v zastupitelstvu obce na úřední desce Obce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a na internetových stránkách.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Časové použití rozpočtu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Do plnění rozpočtu se zahrnují jen takové příjmy, výdaje a finanční operace, které byly uskutečněny (přijaty a vydány) v kalendářním roce. Rozhodující je datum připsání nebo odepsání prostředků na bankovních účtech.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může přijímat nebo poskytovat zálohy na věcná plnění smluv, které se uskuteční až v následujícím roce.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Účelovost rozpočtových prostředků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Účelovost rozpočtových prostředků se určuje individuálně, odvětvově nebo územně.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respektuje účel použití rozpočtových prostředků, který vyplývá z účelu přijatých dotací ze státního rozpočtu nebo z uzavřených smluv, podle nichž přijímá účelové rozpočtové prostředky od jiných osob, včetně účelových darů, příspěvků či půjček.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Návratnost nepoužitých rozpočtových prostředků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Rozpočtové prostředky obce nevyužité do konce roku nepropadají, ale převádějí se do dalšího roku. Případná jejich účelovost se přitom zachová. Výjimkou jsou nevyužité účelově a časově vymezené dotace nebo příspěvky, které poskytovatel požaduje po skončení roku vyúčtovat a nespotřebované peněžní prostředky vrátit.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Kompenzační peněžní operace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Kompenzační operací se do údajů o plnění rozpočtu zařazují vrácené přijaté zálohy a vrácené neoprávněně přijaté peněžní prostředky, nebo vrácené poskytnuté zálohy a vrácené neoprávněně vydané peněžní prostředky. Obojí ve stejné výši, ale v záporné hodnotě příjmů nebo výdajů téhož rozpočtového roku.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Porušení rozpočtové kázně</w:t>
      </w:r>
    </w:p>
    <w:p w:rsidR="002516FB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Porušením rozpočtové kázně v rozpočtu obce je každé neoprávněné použití nebo zadržení peněžních prostředků patřících či svěřených obci. 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6.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Přenesená působnost obce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Přenesenou působností se rozumí výkon státní správy obcí. </w:t>
      </w:r>
      <w:r>
        <w:rPr>
          <w:b/>
          <w:bCs/>
          <w:i/>
          <w:iCs/>
          <w:color w:val="auto"/>
          <w:sz w:val="23"/>
          <w:szCs w:val="23"/>
        </w:rPr>
        <w:t>(Obec může svými orgány vykonávat státní správu pouze ve věcech, jejichž projednávání a rozhodování jí bylo výslovně svěřeno.)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dostává ze státního rozpočtu příspěvek na plnění úkolů v přenesené působnosti.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Při výkonu přenesené působnosti se orgány obce řídí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 vydávání nařízení obce, zákony a jinými právními předpisy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 ostatních případech též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usneseními vlády a směrnicemi ústředních správních úřadů; tato usnesení a tyto směrnice nemohou orgánům obcí ukládat povinnost, pokud nejsou zároveň stanoveny zákonem; podmínkou platnosti směrnic ústředních státních orgánů je jejich publikování ve Věstníku vlády pro orgány krajů a obcí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 návrhy opatření popřípadě rozhodnutím krajského úřadu, učiněným podle zákona o krajském zřízení v rámci kontroly výkonu přenesené působnosti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Metodickou a odbornou pomoc vykonává vůči orgánům obcí krajský úřad.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Přenesenou působnost stanovenou zvláštními zákony obec: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i/>
          <w:iCs/>
          <w:color w:val="auto"/>
          <w:sz w:val="23"/>
          <w:szCs w:val="23"/>
        </w:rPr>
        <w:t>vykonává v základním rozsahu pověřeného obecního úřadu ve správním (větším) obvodu pro více obcí (určeném prováděcím předpisem)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</w:t>
      </w:r>
      <w:r w:rsidR="002516FB">
        <w:rPr>
          <w:color w:val="auto"/>
          <w:sz w:val="23"/>
          <w:szCs w:val="23"/>
        </w:rPr>
        <w:t>Řehenice ne</w:t>
      </w:r>
      <w:r>
        <w:rPr>
          <w:color w:val="auto"/>
          <w:sz w:val="23"/>
          <w:szCs w:val="23"/>
        </w:rPr>
        <w:t>vykonává přenesenou působnost</w:t>
      </w:r>
      <w:r w:rsidR="002516FB">
        <w:rPr>
          <w:color w:val="auto"/>
          <w:sz w:val="23"/>
          <w:szCs w:val="23"/>
        </w:rPr>
        <w:t>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Obce, vykonávající přenesenou působnost, mohou uzavřít navzájem veřejnoprávní smlouvu, podle níž bude obecní úřad jedné obce s přenesenou působností vykonávat též přenesenou působnost, nebo její část pro obecní úřad jiné obce s přenesenou působností.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má uzavřenou veřejnoprávní smlouvu na výkon přenesené působnosti s městem </w:t>
      </w:r>
      <w:r w:rsidR="002516FB">
        <w:rPr>
          <w:color w:val="auto"/>
          <w:sz w:val="23"/>
          <w:szCs w:val="23"/>
        </w:rPr>
        <w:t>Benešov</w:t>
      </w:r>
      <w:r>
        <w:rPr>
          <w:color w:val="auto"/>
          <w:sz w:val="23"/>
          <w:szCs w:val="23"/>
        </w:rPr>
        <w:t xml:space="preserve"> ve věci projednávání přestupků.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316265" w:rsidP="002516FB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II.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Zastupitelstvo obce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7.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Zastupitelstvo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Počet členů Zastupitelstvo Obce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je </w:t>
      </w:r>
      <w:r w:rsidR="002516FB">
        <w:rPr>
          <w:color w:val="auto"/>
          <w:sz w:val="23"/>
          <w:szCs w:val="23"/>
        </w:rPr>
        <w:t>7</w:t>
      </w:r>
      <w:r>
        <w:rPr>
          <w:color w:val="auto"/>
          <w:sz w:val="23"/>
          <w:szCs w:val="23"/>
        </w:rPr>
        <w:t>. Seznam členů zastupitelstva je uveden v příloze č. 1.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8.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Zastupitelé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Funkce člena zastupitelstva obce je veřejnou funkcí. Člen zastupitelstva obce nesmí být pro výkon své funkce zkrácen na právech vyplývajících z jeho pracovního nebo jiného obdobného poměru.</w:t>
      </w:r>
    </w:p>
    <w:p w:rsidR="002516FB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Mandát člena zastupitelstva obce vzniká zvolením; ke zvolení dojde ukončením hlasování. 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Zastupitelstvo Obce </w:t>
      </w:r>
      <w:r w:rsidR="002516FB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se skládá z členů neuvolněných.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Odměny se vyplácí z rozpočtových prostředků obce. Splatnost a výplata odměny členům zastupitelstva obce, jakož i srážky z odměny se řídí právními předpisy, upravujícími platové poměry zaměstnanců obcí a zákoníkem práce. Pro tyto účely se odměna členů zastupitelstva obce posuzuje jako plat zaměstnanců obce v pracovním poměru a členové zastupitelstva obce se posuzují jako zaměstnanci.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Člen zastupitelstva má při výkonu své funkce právo: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předkládat zastupitelstvu a výborům návrhy na projednávání,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vznášet dotazy, připomínky a podněty na předsedy výborů, na statutární orgány právnických osob a vedoucí příspěvkových organizací a organizačních složek, které obec založila nebo zřídila,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požadovat od zaměstnanců obecního úřadu i shora uvedených právnických osob informace ve věcech, které souvisejí s výkonem jejich funkce.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9.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Vztah zastupitelstva obce k dalším složkám obce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Zastupitelstvo </w:t>
      </w:r>
      <w:proofErr w:type="gramStart"/>
      <w:r>
        <w:rPr>
          <w:b/>
          <w:bCs/>
          <w:color w:val="auto"/>
          <w:sz w:val="23"/>
          <w:szCs w:val="23"/>
        </w:rPr>
        <w:t>obce :</w:t>
      </w:r>
      <w:proofErr w:type="gramEnd"/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volí z řad členů zastupitelstva obce starostu, místostarostu a odvolává je z funkce,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určuje funkce, pro které budou členové zastupitelstva uvolněni,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zřizuje a ruší výbory, volí jejich předsedy a další členy a odvolává je z funkce,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stanovuje výši odměn neuvolněným členům zastupitelstva,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stanovuje zásady pro poskytování cestovních náhrad členům zastupitelstva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peněžitých plněních poskytovaných fyzickým osobám, které nejsou členy zastupitelstva obce za výkon funkce členů výborů,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stanovuje výši osobních a věcných výdajů na činnost obecního úřadu a zvláštních orgánů obce (ve výdajích na výkon přenesené působnosti je vázáno stanoviskem krajského úřadu).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</w:p>
    <w:p w:rsidR="002516FB" w:rsidRDefault="00316265" w:rsidP="002516FB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10.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Pravomoci a hlavní činnost zastupitelstva obce</w:t>
      </w:r>
    </w:p>
    <w:p w:rsidR="00316265" w:rsidRDefault="00316265" w:rsidP="002516FB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Zastupitelstvo obce zejména:</w:t>
      </w:r>
    </w:p>
    <w:p w:rsidR="002516FB" w:rsidRDefault="002516FB" w:rsidP="002516FB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ve věcech patřících do samostatné působnosti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schvaluje program rozvoje obce, územní a regulační plán obce, rozpočet a závěrečný účet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zřizuje trvalé a dočasné fondy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zřizuje a ruší příspěvkové organizace a organizační složky obce, schvaluje jejich zřizovací listiny,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vydává obecně závazné vyhlášky obce,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vyhlášení místního referenda,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založení nebo zrušení právnických osob, schvaluje jejich zakladatelské listiny, společné smlouvy, zakládací smlouvy a stanovy a rozhoduje o účasti v již založených právnických osobách,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poskytnutí věcných darů nad 20.000,-- Kč a peněžitých darů v hodnotě nad 20.000,-- Kč fyzické nebo právnické osobě,</w:t>
      </w:r>
    </w:p>
    <w:p w:rsidR="00316265" w:rsidRDefault="00316265" w:rsidP="002516FB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poskytování dotací nad 50.000,-- Kč v jednotlivých případech.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Uvedený výčet pravomocí a působnosti zastupitelstva není taxativní, tyto jsou podrobně stanoveny ve shora uvedeném novelizovaném zákoně o obcích.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III.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Starosta a místostarosta obce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11.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Základní předpoklady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a místostarosta musí být občany České republiky.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Starostu a místostarostu volí do funkcí zastupitelstvo obce z řad svých členů.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i místostarosta jsou členy zastupitelstva.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Zastupitelstvo může zvolit více místostarostů a svěřit jim zabezpečování konkrétních úkolů v samostatné působnosti.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Starostu zastupuje místostarosta, kterého určilo zastupitelstvo. Zastupuje starostu v době jeho nepřítomnosti, jedná a rozhoduje ve všech věcech, které jsou svěřeny starostovi.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plní obdobné úkoly jako statutární orgán zaměstnavatele podle zvláštních předpisů vůči uvolněným členům zastupitelstva.</w:t>
      </w:r>
    </w:p>
    <w:p w:rsidR="008E0126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i místostarosta jsou uvedeni v příloze č. 2.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12.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Odpovědnost za výkon své funkce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 výkon své funkce odpovídají starosta i místostarosta zastupitelstvu.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Úkony, které vyžadují schválení zastupitelstva, může starosta nebo místostarosta provést jen po jejich předchozím schválení.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Místostarosta je za svou činnost odpovědný mimo zastupitelstva obce současně i starostovi.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13.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Pravomoci a působnost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Starosta: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zastupuje obec navenek,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podepisuje s místostarostou právní předpisy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hospodaření obce podle rozpisu rozpočtu na kalendářní rok,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odpovídá za včasné objednání přezkoumání hospodaření obce za kalendářní rok, nejdéle do 30. září daného roku,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řídí dlouhodobý rozvoj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odpovídá za informování veřejnosti o činnosti obce v souladu s ustanovením zákona č. 106/1999 Sb., o svobodném přístupu k informacím,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může požadovat po Policii České republiky spolupráci při zabezpečení místních záležitostí veřejného pořádku,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řídí činnost při plnění úkolů obrany a ochrany obyvatel v době mimořádné situace.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14.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Starosta (v přenesené působnosti)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výkon přenesené působnosti v obcích, kde není tajemník obecního úřadu,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může svěřit po projednání s ředitelem krajského úřadu komisi výkon přenesené působnosti v určitých věcech,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zřizuje v případech stanovených zvláštními zákony pro výkon přenesené působnosti zvláštní orgány a jmenuje a odvolává jejich členy. V čele zvláštního orgánu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může být jen osoba, která prokázala zvláštní odbornou způsobilost v konkrétní oblasti přenesené působnosti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podepisuje rozhodnutí a usnesení ve správním řízení, určuje oprávněnou úřední osobu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ve správním řízení.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Čl. 15.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Pravomoci a působnost v roli zaměstnavatele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Starosta plní pro zaměstnance obce roli zaměstnavatele, tj.: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uzavírá a ukončuje s nimi pracovní poměr,</w:t>
      </w:r>
    </w:p>
    <w:p w:rsidR="008E0126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stanoví jim plat.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IV.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Výbory a komise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16.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Výbory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Zastupitelstvo obce zřizuje jako své iniciativní a kontrolní orgány výbory.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Předsedou výboru je vždy člen zastupitelstva, to neplatí, jde-li o předsedu osadního výboru.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Svá stanoviska a návrhy předkládají výbory zastupitelstvu obce.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Ze své činnosti se výbor odpovídá zastupitelstvu obce.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</w:t>
      </w:r>
      <w:r w:rsidR="008E0126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má tyto výbory: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b/>
          <w:bCs/>
          <w:i/>
          <w:iCs/>
          <w:color w:val="auto"/>
          <w:sz w:val="23"/>
          <w:szCs w:val="23"/>
        </w:rPr>
        <w:t>finanční výbor,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b/>
          <w:bCs/>
          <w:i/>
          <w:iCs/>
          <w:color w:val="auto"/>
          <w:sz w:val="23"/>
          <w:szCs w:val="23"/>
        </w:rPr>
        <w:t>kontrolní výbor,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17.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Zastupitelstvo zřídilo výbor finanční, kontrolní</w:t>
      </w:r>
      <w:r w:rsidR="008E0126">
        <w:rPr>
          <w:b/>
          <w:bCs/>
          <w:color w:val="auto"/>
          <w:sz w:val="23"/>
          <w:szCs w:val="23"/>
        </w:rPr>
        <w:t>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Zřízení výboru finančního a kontrolního je povinné. Jejich členy nemohou být starosta a místostarosta, ani osoby zabezpečující rozpočtové a účetní práce na obecním úřadě.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Seznam členů finančního, kontrolního,  je uveden v příloze </w:t>
      </w:r>
      <w:proofErr w:type="gramStart"/>
      <w:r>
        <w:rPr>
          <w:color w:val="auto"/>
          <w:sz w:val="23"/>
          <w:szCs w:val="23"/>
        </w:rPr>
        <w:t>č.3.</w:t>
      </w:r>
      <w:proofErr w:type="gramEnd"/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18.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Finanční výbor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kontrolu hospodaření s majetkem a finančními prostředky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kontrolu rozpočtu, schvaluje rozpočtová opatření,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kontrolu pokladny (tuto kontrolu může vykonávat i kontrolní výbor),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plní další úkoly, jimiž jej pověřilo zastupitelstvo obce.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19.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Kontrolní výbor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kontroluje plnění usnesení zastupitelstva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kontroluje dodržování právních předpisů ostatními výbory a obecním úřadem na úseku samostatné působnosti,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plní další kontrolní úkoly, jimiž jej pověřilo zastupitelstvo obce </w:t>
      </w:r>
      <w:r w:rsidR="008E0126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>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20.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Kulturní výbor</w:t>
      </w:r>
      <w:r w:rsidR="008E0126">
        <w:rPr>
          <w:b/>
          <w:bCs/>
          <w:color w:val="auto"/>
          <w:sz w:val="23"/>
          <w:szCs w:val="23"/>
        </w:rPr>
        <w:t xml:space="preserve"> – nebyl zřízen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přípravu a organizaci kulturních akcí obce</w:t>
      </w:r>
    </w:p>
    <w:p w:rsidR="008E0126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každoročně vytváří plán kulturních akcí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21.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Výbor SOZ</w:t>
      </w:r>
      <w:r w:rsidR="008E0126">
        <w:rPr>
          <w:b/>
          <w:bCs/>
          <w:color w:val="auto"/>
          <w:sz w:val="23"/>
          <w:szCs w:val="23"/>
        </w:rPr>
        <w:t xml:space="preserve"> – nebyl zřízen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zajišťuje občanské záležitosti obce (výročí sňatků, jubilea občanů, vítání občánků do života, smuteční </w:t>
      </w:r>
      <w:proofErr w:type="gramStart"/>
      <w:r>
        <w:rPr>
          <w:color w:val="auto"/>
          <w:sz w:val="23"/>
          <w:szCs w:val="23"/>
        </w:rPr>
        <w:t>hlášení..),</w:t>
      </w:r>
      <w:proofErr w:type="gramEnd"/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zabezpečuje vedení pamětní knihy </w:t>
      </w:r>
      <w:r w:rsidR="008E0126">
        <w:rPr>
          <w:color w:val="auto"/>
          <w:sz w:val="23"/>
          <w:szCs w:val="23"/>
        </w:rPr>
        <w:t>obce Řehenice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22.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 provedené kontrole výbor pořídí zápis (předmět kontroly, zjištěné nedostatky, návrhy na opatření k odstranění nedostatků).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Zápis podepisuje člen výboru, který kontrolu prováděl a zaměstnanec, jehož činnosti se kontrola týkala. Výbor předloží zápis zastupitelstvu. Výbor připojí k zápisu vyjádření orgánu popřípadě zaměstnanců, jejichž činnosti se kontrola týkala.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23.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Komise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Komise nejsou zřízeny.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V.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Obecní úřad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24.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Složení obecního úřadu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Obecní úřad tvoří starosta, místostarosta a zaměstnanci obce zařazení do obecního úřadu.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V čele obecního úřadu je starosta.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25.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Působnost obecního úřadu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Obecní úřad v oblasti samostatné působnosti: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pomáhá výborům v jejich činnosti,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vykonává přenesenou působnost v rozsahu svěřeném obci s výjimkou věcí, které patří do působnosti jiného orgánu obce,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rozhoduje o poskytování informací žadateli.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i/>
          <w:iCs/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>(Další podrobná náplň práce a povinností obecního úřadu a popis vztahů na obecním úřadě jsou popsány v Hlavě IX. a X.)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26.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Písemnosti vyhotovené orgánem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Všechny písemnosti vyhotovené orgánem obce v samostatné působnosti se v záhlaví označují uvedením slova </w:t>
      </w:r>
      <w:r>
        <w:rPr>
          <w:b/>
          <w:bCs/>
          <w:color w:val="auto"/>
          <w:sz w:val="23"/>
          <w:szCs w:val="23"/>
        </w:rPr>
        <w:t xml:space="preserve">„Obec“ </w:t>
      </w:r>
      <w:r>
        <w:rPr>
          <w:color w:val="auto"/>
          <w:sz w:val="23"/>
          <w:szCs w:val="23"/>
        </w:rPr>
        <w:t xml:space="preserve">a názvem obce, např. </w:t>
      </w:r>
      <w:r>
        <w:rPr>
          <w:b/>
          <w:bCs/>
          <w:color w:val="auto"/>
          <w:sz w:val="23"/>
          <w:szCs w:val="23"/>
        </w:rPr>
        <w:t xml:space="preserve">Obec </w:t>
      </w:r>
      <w:r w:rsidR="008E0126">
        <w:rPr>
          <w:b/>
          <w:bCs/>
          <w:color w:val="auto"/>
          <w:sz w:val="23"/>
          <w:szCs w:val="23"/>
        </w:rPr>
        <w:t>Řehenice</w:t>
      </w:r>
      <w:r>
        <w:rPr>
          <w:b/>
          <w:bCs/>
          <w:color w:val="auto"/>
          <w:sz w:val="23"/>
          <w:szCs w:val="23"/>
        </w:rPr>
        <w:t>.</w:t>
      </w:r>
    </w:p>
    <w:p w:rsidR="008E0126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Všechny písemnosti vyhotovené orgánem obce v přenesené působnosti (s výjimkou nařízení obce) se v záhlaví označují </w:t>
      </w:r>
      <w:r>
        <w:rPr>
          <w:b/>
          <w:bCs/>
          <w:color w:val="auto"/>
          <w:sz w:val="23"/>
          <w:szCs w:val="23"/>
        </w:rPr>
        <w:t xml:space="preserve">„Obecní úřad“ </w:t>
      </w:r>
      <w:r>
        <w:rPr>
          <w:color w:val="auto"/>
          <w:sz w:val="23"/>
          <w:szCs w:val="23"/>
        </w:rPr>
        <w:t xml:space="preserve">a názvem obce, např. </w:t>
      </w:r>
      <w:r>
        <w:rPr>
          <w:b/>
          <w:bCs/>
          <w:color w:val="auto"/>
          <w:sz w:val="23"/>
          <w:szCs w:val="23"/>
        </w:rPr>
        <w:t xml:space="preserve">Obecní úřad </w:t>
      </w:r>
      <w:r w:rsidR="008E0126">
        <w:rPr>
          <w:b/>
          <w:bCs/>
          <w:color w:val="auto"/>
          <w:sz w:val="23"/>
          <w:szCs w:val="23"/>
        </w:rPr>
        <w:t xml:space="preserve">Řehenice </w:t>
      </w:r>
    </w:p>
    <w:p w:rsidR="008E0126" w:rsidRDefault="008E0126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27.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Hospodaření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Financování obce se řídí finančním plánem, kterým je rozpočet.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Pravidla hospodaření s finančními prostředky obcí stanovuje zákon č. 250/2000 Sb. ve znění změn a doplnění provedených zákonem č. 320/2001 Sb. a 450/2001 Sb.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Tento zákon upravuje tvorbu, postavení, obsah a funkci rozpočtů obcí. Povinnosti obce (a tedy i obecního úřadu) vyplývající z toho zákona jsou popsány v samostatném, dříve uvedeném článku (čl. 5.) tohoto organizačního řádu.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VI.</w:t>
      </w:r>
    </w:p>
    <w:p w:rsidR="00316265" w:rsidRDefault="00316265" w:rsidP="008E0126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 složky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28.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Vznik organizačních složek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Organizační složka obce vzniká rozhodnutím zastupitelstva obce.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Tuto formu svého hospodaření volí obec pro takové činnosti, které nevyžadují velký počet zaměstnanců, nepotřebují složité technické vybavení, nejsou dále vnitřně členěné a nevstupují do složitých ekonomických nebo právních vztahů. Organizační složka není účetní jednotkou.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Organizační složka hospodaří jménem svého zřizovatele. Pracovníci organizační složky jsou zaměstnanci zřizovatele, pokud zvláštní zákon nestanoví jinak. Obec jako zřizovatel jmenuje vedoucího organizační složky a určí jeho práva a povinnosti.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Čl. 29.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Hospodaření organizačních složek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má ve svém rozpočtu obsaženy veškeré příjmy a výdaje svých organizačních složek.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Rozpočet organizační složky je součástí rozpočtu obce. Organizační složka je povinna plnit určené úkoly co nejhospodárnějším způsobem a dbát, aby dosahovala rozpočtem stanovených příjmů. Obec dává oprávnění k dispozicím s rozpočtem organizační složky jednak svému úřadu, jednak také podle potřeby vedoucímu organizační složky. Přihlíží přitom k místním podmínkám a úkolům, které organizační složka zabezpečuje.</w:t>
      </w:r>
    </w:p>
    <w:p w:rsidR="008E0126" w:rsidRDefault="008E0126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Na organizační složku přenáší obec oprávnění disponovat jen s takovými peněžními prostředky, které souvisejí s její běžnou pravidelnou činností, kterou je třeba zajišťovat operativně. Tyto prostředky poskytuje obec organizační složce většinou formou provozní zálohy v hotovosti, případně zřízením běžného účtu u banky.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 může pověřit organizační složku také vybíráním některých rozpočtových příjmů (buď v </w:t>
      </w:r>
      <w:proofErr w:type="gramStart"/>
      <w:r>
        <w:rPr>
          <w:color w:val="auto"/>
          <w:sz w:val="23"/>
          <w:szCs w:val="23"/>
        </w:rPr>
        <w:t>hotovosti nebo</w:t>
      </w:r>
      <w:proofErr w:type="gramEnd"/>
      <w:r>
        <w:rPr>
          <w:color w:val="auto"/>
          <w:sz w:val="23"/>
          <w:szCs w:val="23"/>
        </w:rPr>
        <w:t xml:space="preserve"> pomocí běžného účtu). </w:t>
      </w:r>
    </w:p>
    <w:p w:rsidR="008E0126" w:rsidRDefault="00316265" w:rsidP="008E012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kontroluje hospodaření organizační složky se svěřeným majetkem a peněžními prostředky v sou</w:t>
      </w:r>
      <w:r w:rsidR="008E0126">
        <w:rPr>
          <w:color w:val="auto"/>
          <w:sz w:val="23"/>
          <w:szCs w:val="23"/>
        </w:rPr>
        <w:t>ladu se zákonem č. 250/2000 Sb.</w:t>
      </w:r>
    </w:p>
    <w:p w:rsidR="008E0126" w:rsidRDefault="008E0126" w:rsidP="008E0126">
      <w:pPr>
        <w:pStyle w:val="Default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30.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Zřizovací listina organizačních složek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 vzniku organizační složky vydá obec zřizovací listinu </w:t>
      </w:r>
      <w:r>
        <w:rPr>
          <w:color w:val="auto"/>
          <w:sz w:val="23"/>
          <w:szCs w:val="23"/>
        </w:rPr>
        <w:t xml:space="preserve">(viz příloha č. 4), které musí </w:t>
      </w:r>
      <w:proofErr w:type="gramStart"/>
      <w:r>
        <w:rPr>
          <w:color w:val="auto"/>
          <w:sz w:val="23"/>
          <w:szCs w:val="23"/>
        </w:rPr>
        <w:t>obsahovat :</w:t>
      </w:r>
      <w:proofErr w:type="gramEnd"/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úplný název zřizovatele, tj. obce včetně jejího zařazení do okresu (kraje),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název (nezáměnný) a sídlo organizační složky,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účelu a tomu odpovídajícího předmětu činnosti,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označení osob oprávněných jednat za organizační složku,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majetku ve vlastnictví zřizovatele, předán do správy, organizační složce k jejímu využití,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majetkových práv k svěřenému majetku, umožňujících jeho řádné využívání a péči o něj,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okruh příjmů a výdajů obce, které obec svěřuje do působnosti organizační složky, svěřených do její působnosti, včetně využívání samostatného bankovního účtu a způsob vyúčtování prostředků vedených na tomto účtu,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způsob stanovení a vyúčtování zúčtovatelných záloh poskytovaných na provozní výdaje organizační složky,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doby, na kterou je organizační složka zřízena.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31.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 složky obce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 Obci </w:t>
      </w:r>
      <w:r w:rsidR="001F5799">
        <w:rPr>
          <w:color w:val="auto"/>
          <w:sz w:val="23"/>
          <w:szCs w:val="23"/>
        </w:rPr>
        <w:t>Řehenice ne</w:t>
      </w:r>
      <w:r>
        <w:rPr>
          <w:color w:val="auto"/>
          <w:sz w:val="23"/>
          <w:szCs w:val="23"/>
        </w:rPr>
        <w:t>jsou zřízeny organizační složky</w:t>
      </w:r>
      <w:r w:rsidR="001F5799">
        <w:rPr>
          <w:color w:val="auto"/>
          <w:sz w:val="23"/>
          <w:szCs w:val="23"/>
        </w:rPr>
        <w:t>.</w:t>
      </w:r>
    </w:p>
    <w:p w:rsidR="001F5799" w:rsidRDefault="001F5799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8E0126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VII.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Příspěvkové organizace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32.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Zřizování, změny a zrušení příspěvkových organizací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zřizuje příspěvkové organizace pro takové činnosti, které jsou zpravidla neziskové a jejichž rozsah, struktura a složitost vyžadují samostatnou právní subjektivitu.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 vzniku příspěvkové organizace vydá obec zřizovací listinu </w:t>
      </w:r>
      <w:r>
        <w:rPr>
          <w:color w:val="auto"/>
          <w:sz w:val="23"/>
          <w:szCs w:val="23"/>
        </w:rPr>
        <w:t>(viz příloha č. 5.), která musí obsahovat: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úplný název obce a její zařazení do okresu (kraje),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nezáměnný název a sídlo příspěvkové organizace, její identifikační číslo,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hlavního účelu a tomu odpovídajícího předmětu činnosti,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vyznačení statutárních orgánů a způsob, jakým vystupují jménem organizace,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majetku ve vlastnictví obce, který se příspěvkové organizaci předává do správy k jejímu vlastnímu hospodářskému využití,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majetkových práv, jež organizaci umožní svěřený majetek (i majetek získaný její vlastní činností) řádně spravovat pro hlavní účel, k němuž byla zřízena</w:t>
      </w:r>
    </w:p>
    <w:p w:rsidR="00316265" w:rsidRDefault="00316265" w:rsidP="008E0126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rPr>
          <w:color w:val="auto"/>
        </w:rPr>
      </w:pPr>
      <w:r>
        <w:rPr>
          <w:color w:val="auto"/>
          <w:sz w:val="23"/>
          <w:szCs w:val="23"/>
        </w:rPr>
        <w:lastRenderedPageBreak/>
        <w:t>a ekonomicky efektivně využívat (pravidla pro péči, ochranu, zvelebení a rozvoj majetku, pravidla a připomínky pro další investiční výstavbu, výrobu a prodej zboží, pronajímání, apod.)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okruhů doplňkových činností pro lepší využití hospodářských možností a odbornosti zaměstnanců; tato činnost nesmí narušovat plnění hlavních účelů organizace a sleduje se odděleně,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vymezení doby, na kterou je organizace zřízena.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Ke vzniku, rozdělení, sloučení, splynutí nebo zrušení příspěvkové organizace dochází dnem určeným obcí v rozhodnutí, jímž též určí, v jakém rozsahu přecházejí práva a závazky na nové nebo přejímající organizace (při zrušení zpět na obec).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Shora uvedené skutečnosti se zveřejňují v Ústředním věstníku České Republiky.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provádí kontrolu hospodaření příspěvkové organizace. Příspěvková organizace se zapisuje do obchodního rejstříku; návrh na zápis podává obec.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33.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Finanční hospodaření příspěvkových organizací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Příspěvková organizace hospodaří s peněžními prostředky: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získanými vlastní činností,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přijatými z rozpočtu obce,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svých fondů,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přijatými jako dary od fyzických a právnických osob,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poskytnutými ze zahraničí.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poskytuje příspěvek na provoz své příspěvkové organizaci zpravidla v návaznosti na výkony nebo jiná kritéria jejích potřeb.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Pokud příspěvková organizace vytváří ve své doplňkové činnosti zisk, může jej použít jen ve prospěch své hlavní činnosti; obec může organizaci povolit jiné využití tohoto zdroje.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Příspěvkové organizaci může obec uložit odvod do svého rozpočtu, </w:t>
      </w:r>
      <w:proofErr w:type="gramStart"/>
      <w:r>
        <w:rPr>
          <w:b/>
          <w:bCs/>
          <w:color w:val="auto"/>
          <w:sz w:val="23"/>
          <w:szCs w:val="23"/>
        </w:rPr>
        <w:t>jestliže :</w:t>
      </w:r>
      <w:proofErr w:type="gramEnd"/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její plánované výnosy překračují její plánované náklady, a to jako závazný ukazatel rozpočtu,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její investiční zdroje jsou větší, než je jejich potřeba užití podle rozhodnutí obce,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příspěvková organizace porušila rozpočtovou kázeň.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Vztah rozpočtu příspěvkové organizace k rozpočtu obce lze během roku změnit v neprospěch příspěvkové organizace jen ze závažných, objektivně působících příčin. Rozpočet obce zprostředkovává vztah příspěvkové organizace ke státnímu rozpočtu i k rozpočtu kraje. Příspěvková organizace je povinna podle zákona č. 320/2001 Sb. o finanční kontrole provádět řídící kontrolu a interní audit svého hospodaření.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provádí kontrolu hospodaření příspěvkové organizace podle zákona č. 250/2000 Sb. formou veřejnoprávní kontroly podle zákona č. 320/2001 Sb. a tím může nahradit i interní audit příspěvkové organizace.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34.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Peněžní fond příspěvkových organizací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Příspěvkové organizace vytváří své peněžní </w:t>
      </w:r>
      <w:proofErr w:type="gramStart"/>
      <w:r>
        <w:rPr>
          <w:b/>
          <w:bCs/>
          <w:color w:val="auto"/>
          <w:sz w:val="23"/>
          <w:szCs w:val="23"/>
        </w:rPr>
        <w:t>fondy :</w:t>
      </w:r>
      <w:proofErr w:type="gramEnd"/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rezervní fond,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investiční fond,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fond odměn,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fond kulturních a sociálních potřeb.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</w:p>
    <w:p w:rsidR="001F5799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Zůstatky peněžních fondů se po skončení roku převádějí do následujícího roku. 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35.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Rezervní fond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Slouží pro uplatnění hmotné zainteresovanosti příspěvkové organizace k dosažení lepšího výsledku jejího hospodaření. Lepší výsledek hospodaření je vytvořen tehdy, jestliže skutečné výnosy jsou spolu s přijatým provozním příspěvkem větší, než provozní náklady.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Zdrojem rezervního fondu mohou být též peněžní dary.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Rezervní fond používá příspěvková </w:t>
      </w:r>
      <w:proofErr w:type="gramStart"/>
      <w:r>
        <w:rPr>
          <w:b/>
          <w:bCs/>
          <w:color w:val="auto"/>
          <w:sz w:val="23"/>
          <w:szCs w:val="23"/>
        </w:rPr>
        <w:t>organizace :</w:t>
      </w:r>
      <w:proofErr w:type="gramEnd"/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dalšímu rozvoji své činnosti,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časovému překlenutí rozdílů mezi výnosy a náklady,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úhradě případných sankcí uložených jí za porušení rozpočtové kázně,</w:t>
      </w: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úhradě své ztráty za předchozí léta.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</w:p>
    <w:p w:rsidR="00316265" w:rsidRDefault="00316265" w:rsidP="001F5799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Obec může dát příspěvkové organizaci souhlas k tomu, aby část svého rezervního fondu použila k posílení svého investičního fondu.</w:t>
      </w: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1F5799" w:rsidRDefault="001F5799" w:rsidP="001F5799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36.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Investiční fond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Investiční fond vytváří příspěvková organizace k financování svých investičních potřeb.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Zdrojem investičního fondu </w:t>
      </w:r>
      <w:proofErr w:type="gramStart"/>
      <w:r>
        <w:rPr>
          <w:b/>
          <w:bCs/>
          <w:color w:val="auto"/>
          <w:sz w:val="23"/>
          <w:szCs w:val="23"/>
        </w:rPr>
        <w:t>jsou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odpisy z dlouhodobého majetku prováděné podle obcí schváleného odpisového plánu,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investiční dotace z rozpočtu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investiční příspěvky ze státních fondů,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výnosy z prodeje hmotného investičního majetku (pokud obec prodej připustí),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dary a příspěvky od jiných subjektů, jsou-li určené nebo použitelné k investičním účelům,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převody z rezervního fondu ve výši povolené obcí.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Investiční fond příspěvkové organizace se </w:t>
      </w:r>
      <w:proofErr w:type="gramStart"/>
      <w:r>
        <w:rPr>
          <w:b/>
          <w:bCs/>
          <w:color w:val="auto"/>
          <w:sz w:val="23"/>
          <w:szCs w:val="23"/>
        </w:rPr>
        <w:t>používá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financování investičních výdajů, popř. investičních příspěvků,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úhradě investičních úvěrů nebo půjček,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odvodu do rozpočtu obce, pokud obec takový odvod uložila,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 posílení zdrojů určených na financování údržby a oprav nemovitého majetku ve vlastnictví obce, který příspěvková organizace používá pro svou činnost; takto použité prostředky se z investičního fondu převádějí do výnosů příspěvkové organizace.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Ke krytí investičních potřeb lze se souhlasem zřizovatele použít též investičních úvěrů nebo půjček.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37.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Fond odměn</w:t>
      </w:r>
    </w:p>
    <w:p w:rsidR="00407ECE" w:rsidRDefault="00316265" w:rsidP="00407ECE">
      <w:pPr>
        <w:pStyle w:val="Default"/>
        <w:jc w:val="center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Fond odměn je tvořen ze zlepšeného hospodářského výsledku příspěvkové organizace a to do výše jeho 20%, nejvýše však do výše 20% limitu prostředků na platy nebo přípustného objemu prostředků na platy. 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Tvorbu fondu odměn provede příspěvková organizace na základě schválení výše zlepšeného hospodářského výsledku obcí po skončení kalendářního roku. 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 fondu odměn se hradí případné překročení prostředků na platy.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38.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Fond kulturních a sociálních potřeb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Je tvořen základním přídělem na vrub nákladů příspěvkové organizace z ročního objemu nákladů na mzdové prostředky.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Fond kulturních a sociálních potřeb je tvořen k zabezpečování kulturních, sociálních a dalších potřeb a je určen zaměstnancům příspěvkové organizace a dalším jim na úroveň postaveným osobám ve vztahu k příspěvkové organizaci.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39.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Některá omezení příspěvkových organizací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Jen po předchozím souhlasu obce smí příspěvková </w:t>
      </w:r>
      <w:proofErr w:type="gramStart"/>
      <w:r>
        <w:rPr>
          <w:b/>
          <w:bCs/>
          <w:color w:val="auto"/>
          <w:sz w:val="23"/>
          <w:szCs w:val="23"/>
        </w:rPr>
        <w:t>organizace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uzavírat smlouvy o půjčce nebo úvěru,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přejímat na sebe závazek ručitele (a to ještě s omezením dlužníka),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pořizovat věci nákupem na splátky nebo smlouvou o nájmu s právem koupě,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přijímat akcie a jiné cenné papíry jako protihodnotu za své pohledávky.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Příspěvková organizace není </w:t>
      </w:r>
      <w:proofErr w:type="gramStart"/>
      <w:r>
        <w:rPr>
          <w:b/>
          <w:bCs/>
          <w:color w:val="auto"/>
          <w:sz w:val="23"/>
          <w:szCs w:val="23"/>
        </w:rPr>
        <w:t>oprávněna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nakupovat akcie či jiné cenné papíry,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poskytovat dary jiným subjektům.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Příspěvková organizace může k dočasnému krytí svých potřeb od obce získat návratnou finanční výpomoc, jestliže je její vrácení zabezpečeno jejími rozpočtovými výnosy do konce roku, nejpozději však do 31. března následujícího roku.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VIII.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Povinnosti a další náplň obecního úřadu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40.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Zásadní povinnosti, odpovědnost, vztahy a náplň práce obecního úřadu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Složení obecního úřadu, jeho hlavní působnost, povinnosti a práva starosty, označování písemností vyhotovených orgánem obce a hlavní zásady hospodaření obce jsou obsaženy v Hlavě V.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Rozsah a organizace činností na obecním úřadě jsou závislé na jeho velikosti, počtu uvolněných funkcionářů z řad zastupitelů a počtu zaměstnanců obecního úřadu. Organizace činnosti obecního úřadu souvisí rovněž se stanovením pravidelné pracovní doby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 úředních hodin.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41.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Podrobnější náplň práce obecního úřadu – samostatná působnost</w:t>
      </w:r>
    </w:p>
    <w:p w:rsidR="00407ECE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Obecní úřad vykonává tyto další </w:t>
      </w:r>
      <w:proofErr w:type="gramStart"/>
      <w:r>
        <w:rPr>
          <w:b/>
          <w:bCs/>
          <w:color w:val="auto"/>
          <w:sz w:val="23"/>
          <w:szCs w:val="23"/>
        </w:rPr>
        <w:t>činnosti :</w:t>
      </w:r>
      <w:proofErr w:type="gramEnd"/>
      <w:r>
        <w:rPr>
          <w:b/>
          <w:bCs/>
          <w:color w:val="auto"/>
          <w:sz w:val="23"/>
          <w:szCs w:val="23"/>
        </w:rPr>
        <w:t xml:space="preserve"> </w:t>
      </w:r>
    </w:p>
    <w:p w:rsidR="00407ECE" w:rsidRDefault="00407ECE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řídící činnosti </w:t>
      </w:r>
      <w:proofErr w:type="gramStart"/>
      <w:r>
        <w:rPr>
          <w:b/>
          <w:bCs/>
          <w:color w:val="auto"/>
          <w:sz w:val="23"/>
          <w:szCs w:val="23"/>
        </w:rPr>
        <w:t>obce :</w:t>
      </w:r>
      <w:proofErr w:type="gramEnd"/>
      <w:r>
        <w:rPr>
          <w:b/>
          <w:bCs/>
          <w:color w:val="auto"/>
          <w:sz w:val="23"/>
          <w:szCs w:val="23"/>
        </w:rPr>
        <w:t xml:space="preserve"> 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vybavení obecního úřadu,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chod obecního úřadu po provozní stránce,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řídí provozní záležitosti,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kontroluje dodržování právních předpisů,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pečuje o vzdělávání pracovníků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řádné hospodaření se svěřenými finančními a věcnými prostředky,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připravuje podklady a informuje veřejnost,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plánování, organizování a kontrolu plnění úkolů,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ochranu a řádnou evidenci majetku,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bezpečnost a ochranu zdraví při práci,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požární ochranu,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zpracování plánů, výkazů a hlášení,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zpracování, využívání a poskytování informací a provozování informační služby obecního úřadu,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a udržuje k tomu potřebnou výpočetní a digitální techniku,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plní úkoly obrany a ochrany obyvatel a zabezpečuje činnost v době mimořádných situací,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připravuje a zpracovává podklady pro sestavení návrhu rozpočtu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vypracovává výhled (investičního) rozvoje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investiční výstavbu prováděnou obcí (včetně projektové dokumentace),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hospodaří s prostředky obce určenými na (investiční) rozvoj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spolupracuje se školami s právní subjektivitou,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spolupracuje a kontroluje hospodaření ve škole (MŠ </w:t>
      </w:r>
      <w:r w:rsidR="00407ECE">
        <w:rPr>
          <w:color w:val="auto"/>
          <w:sz w:val="23"/>
          <w:szCs w:val="23"/>
        </w:rPr>
        <w:t>Pomněnka</w:t>
      </w:r>
      <w:r>
        <w:rPr>
          <w:color w:val="auto"/>
          <w:sz w:val="23"/>
          <w:szCs w:val="23"/>
        </w:rPr>
        <w:t>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spolupracuje při společně dohodnutých akcích.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</w:t>
      </w:r>
      <w:proofErr w:type="gramStart"/>
      <w:r>
        <w:rPr>
          <w:b/>
          <w:bCs/>
          <w:color w:val="auto"/>
          <w:sz w:val="23"/>
          <w:szCs w:val="23"/>
        </w:rPr>
        <w:t>sekretariátu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obstarává (tj. píše) korespondenci vznikající na obecním úřadě,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přijímá a třídí korespondenci přicházející na obecní úřad, zapisuje ji do knihy došlé pošty a předává starostovi k rozdělení,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vede seznam úkolů termínovaných jak externě (termíny požadovaného vyjádření ke smlouvám a další došlé korespondenci), tak interně (určených starostou) a zajišťuje jejich dodržení,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odesílá korespondenci,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lastRenderedPageBreak/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vede evidenci (v souladu se spisovým řádem obce)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(1) zpráv o usnesení zastupitelstva a zpráv o jeho plnění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(2) vydaných Obecně závazných vyhlášek obce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vydaných Nařízení obce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(4) dalších potřebných záležitostí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oběh interní korespondence,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oběh účetních dokladů,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chod datové schránky,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chod úřední desky,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uzavírání objednávky na věci obsažené v rozpočtu, </w:t>
      </w:r>
      <w:proofErr w:type="spellStart"/>
      <w:r>
        <w:rPr>
          <w:color w:val="auto"/>
          <w:sz w:val="23"/>
          <w:szCs w:val="23"/>
        </w:rPr>
        <w:t>vyjímečně</w:t>
      </w:r>
      <w:proofErr w:type="spellEnd"/>
      <w:r>
        <w:rPr>
          <w:color w:val="auto"/>
          <w:sz w:val="23"/>
          <w:szCs w:val="23"/>
        </w:rPr>
        <w:t xml:space="preserve"> na věci v rozpočtu neobsažené,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vede knihu objednávek,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el. </w:t>
      </w:r>
      <w:proofErr w:type="gramStart"/>
      <w:r>
        <w:rPr>
          <w:color w:val="auto"/>
          <w:sz w:val="23"/>
          <w:szCs w:val="23"/>
        </w:rPr>
        <w:t>komunikace</w:t>
      </w:r>
      <w:proofErr w:type="gramEnd"/>
      <w:r>
        <w:rPr>
          <w:color w:val="auto"/>
          <w:sz w:val="23"/>
          <w:szCs w:val="23"/>
        </w:rPr>
        <w:t>: občan – státní správa - prostřednictvím Czech Pointu,</w:t>
      </w:r>
    </w:p>
    <w:p w:rsidR="00316265" w:rsidRDefault="00316265" w:rsidP="00407ECE">
      <w:pPr>
        <w:pStyle w:val="Default"/>
        <w:jc w:val="center"/>
        <w:rPr>
          <w:color w:val="auto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hlášení místního rozhlasu,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fakturaci.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</w:t>
      </w:r>
      <w:proofErr w:type="gramStart"/>
      <w:r>
        <w:rPr>
          <w:b/>
          <w:bCs/>
          <w:color w:val="auto"/>
          <w:sz w:val="23"/>
          <w:szCs w:val="23"/>
        </w:rPr>
        <w:t>finančním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sestavuje návrh rozpočtu a rozpisu rozpočtu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odpovídá za úroveň informační základy (prvotní doklady, operativní evidenci, statistiku a účetnictví) obecního úřadu,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pravdivé sestavení předepsaných výkazů včetně závěrečného účtu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přípravu k zaúčtování všech účetních případů,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zaúčtování všech účetních případů (včetně archivace dokladů),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zpracování dokladů výdajové části,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dodavatelských faktur (investičních, provozních, pro organizační složky, atd.)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dokladů k účtování o majetku,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dokladů k dalším ostatním platbám (k účtování záloh, splátek nájemného, provozních záloh, provozních záloh organizačním složkám obce, k účtování o sociálním fondu obce, k účtování závodní jídelny, event. k účtování ceniny, úhrady seminářů a dalších)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kontrolu formální správnosti došlých faktur (účetní)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kontrolu věcné správnosti došlých faktur (povinnost kontroly má starosta nebo jím pověřený pracovník)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zpracování dokladů příjmové části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vydaných faktur,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interních dokladů na předpis pohledávek vyplývajících z rozpočtu a vyhlášky o místních poplatcích (poplatky za psy, popelnice a další)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dokladů k účtování zařazení majetku do užívání,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kontrolu vydaných faktur po formální stránce (provádí účetní včetně jejich zpracování)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kontrolu vydaných faktur po stránce věcné (starosta nebo jím pověřený pracovník)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zabezpečuje zpracování bankovních dokladů,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příkazů k úhradě (věcnou správnost potvrzuje svým podpisem starosta, formální potvrzuje svým podpisem účetní)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výpisů z účtů (účetní kontroluje realizované platby ve srovnání s příkazy k úhradě a realizované příjmy s pohledávkami a dalšími doklady,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vede řádnou evidenci majetku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hlášení místního rozhlasu.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na úseku pokladny + stavebních a pozemkových činností: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zajištění pokladních dokladů (pokladní kniha, příjmové bankovní doklady, výdajové bankovní doklady),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účelné stanovení limitu pokladny i příručních pokladen,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zajištění příjmových pokladních dokladů, stvrzenek a výdajových pokladních dokladů,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příjem a výplatu částek v hotovosti (včetně event. výplaty záloh, mezd, cestovních náhrad, záloh na nákup, záloh pro organizační složky, atd.)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fakturaci,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 a odsouhlasení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příjmových a výdajových dokladů s pokladní knihou,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pokladní hotovosti,</w:t>
      </w:r>
    </w:p>
    <w:p w:rsidR="00316265" w:rsidRDefault="00316265" w:rsidP="00407ECE">
      <w:pPr>
        <w:pStyle w:val="Default"/>
        <w:jc w:val="center"/>
        <w:rPr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formální správnosti dokladů,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Default="00316265" w:rsidP="00316265">
      <w:pPr>
        <w:pStyle w:val="Default"/>
        <w:pageBreakBefore/>
        <w:rPr>
          <w:color w:val="auto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po překontrolování dokladů doplnění účtovacího předpisu na všechny příjmové a výdajové doklady a zaúčtování na příslušné účty.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územně plánovací podklady,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zajišťuje územně plánovací dokumentaci,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kontroluje dodržování ustanovení stavebního zákona a předpisů souvisejících, tj. stavebních povolení, ohlašování stavebních úprav a udržovacích prací, apod.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vydává souhlasy k drobným stavbám do 16 </w:t>
      </w:r>
      <w:proofErr w:type="gramStart"/>
      <w:r>
        <w:rPr>
          <w:color w:val="auto"/>
          <w:sz w:val="23"/>
          <w:szCs w:val="23"/>
        </w:rPr>
        <w:t>m</w:t>
      </w:r>
      <w:r>
        <w:rPr>
          <w:color w:val="auto"/>
          <w:sz w:val="16"/>
          <w:szCs w:val="16"/>
        </w:rPr>
        <w:t xml:space="preserve">2 </w:t>
      </w:r>
      <w:r>
        <w:rPr>
          <w:color w:val="auto"/>
          <w:sz w:val="23"/>
          <w:szCs w:val="23"/>
        </w:rPr>
        <w:t>,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vyměřuje poplatky za znečištění životního prostředí pro malé znečišťovatele na území obce,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el. </w:t>
      </w:r>
      <w:proofErr w:type="gramStart"/>
      <w:r>
        <w:rPr>
          <w:color w:val="auto"/>
          <w:sz w:val="23"/>
          <w:szCs w:val="23"/>
        </w:rPr>
        <w:t>komunikace</w:t>
      </w:r>
      <w:proofErr w:type="gramEnd"/>
      <w:r>
        <w:rPr>
          <w:color w:val="auto"/>
          <w:sz w:val="23"/>
          <w:szCs w:val="23"/>
        </w:rPr>
        <w:t>: občan – státní správa - prostřednictvím Czech Pointu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hlášení místního rozhlasu.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na úseku personálním + fakturace: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zabezpečuje mzdovou agendu, tj. kompletní doklady k výplatě mezd (včetně odvodů pojistného na sociální a zdravotní pojištění, daní z příjmu a srážek, odesílání přehledů o odvedeném pojistném…)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kompletní personalistika,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statistická hlášení mzdové agendy,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el. </w:t>
      </w:r>
      <w:proofErr w:type="gramStart"/>
      <w:r>
        <w:rPr>
          <w:color w:val="auto"/>
          <w:sz w:val="23"/>
          <w:szCs w:val="23"/>
        </w:rPr>
        <w:t>komunikace</w:t>
      </w:r>
      <w:proofErr w:type="gramEnd"/>
      <w:r>
        <w:rPr>
          <w:color w:val="auto"/>
          <w:sz w:val="23"/>
          <w:szCs w:val="23"/>
        </w:rPr>
        <w:t>: občan – státní správa - prostřednictvím Czech Pointu,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hlášení místního rozhlasu,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provádí fakturaci.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42.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Podrobnější náplň práce obecního úřadu – přenesená působnost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Obecní úřad vykonává tyto další </w:t>
      </w:r>
      <w:proofErr w:type="gramStart"/>
      <w:r>
        <w:rPr>
          <w:color w:val="auto"/>
          <w:sz w:val="23"/>
          <w:szCs w:val="23"/>
        </w:rPr>
        <w:t>činnosti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správním – </w:t>
      </w:r>
      <w:proofErr w:type="gramStart"/>
      <w:r>
        <w:rPr>
          <w:b/>
          <w:bCs/>
          <w:color w:val="auto"/>
          <w:sz w:val="23"/>
          <w:szCs w:val="23"/>
        </w:rPr>
        <w:t>matričním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vidimace a legalizace.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407ECE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správním – </w:t>
      </w:r>
      <w:proofErr w:type="gramStart"/>
      <w:r>
        <w:rPr>
          <w:b/>
          <w:bCs/>
          <w:color w:val="auto"/>
          <w:sz w:val="23"/>
          <w:szCs w:val="23"/>
        </w:rPr>
        <w:t>přestupkovém :</w:t>
      </w:r>
      <w:proofErr w:type="gramEnd"/>
      <w:r>
        <w:rPr>
          <w:b/>
          <w:bCs/>
          <w:color w:val="auto"/>
          <w:sz w:val="23"/>
          <w:szCs w:val="23"/>
        </w:rPr>
        <w:t xml:space="preserve"> 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uzavřena Veřejnoprávní smlouva s Městem </w:t>
      </w:r>
      <w:r w:rsidR="00407ECE">
        <w:rPr>
          <w:color w:val="auto"/>
          <w:sz w:val="23"/>
          <w:szCs w:val="23"/>
        </w:rPr>
        <w:t>Benešov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na úseku státní správy – životní </w:t>
      </w:r>
      <w:proofErr w:type="gramStart"/>
      <w:r>
        <w:rPr>
          <w:b/>
          <w:bCs/>
          <w:color w:val="auto"/>
          <w:sz w:val="23"/>
          <w:szCs w:val="23"/>
        </w:rPr>
        <w:t>prostředí :</w:t>
      </w:r>
      <w:proofErr w:type="gramEnd"/>
    </w:p>
    <w:p w:rsidR="00407ECE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státní správu na úseku odpadového hospodářství dle zákona č. 238/1991 Sb. o odpadech a zákona č. 311/1991 Sb. o státní správě v odpadním hospodářství, ve znění pozdějších předpisů.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IX.</w:t>
      </w:r>
    </w:p>
    <w:p w:rsidR="00316265" w:rsidRDefault="00316265" w:rsidP="00407EC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Povinnosti pracovníků a pracovní vztahy na obecním úřadě</w:t>
      </w:r>
    </w:p>
    <w:p w:rsidR="00407ECE" w:rsidRDefault="00407EC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43.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Povinnosti pracovníků obecního úřadu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Každý pracovník obecního úřadu je povinen </w:t>
      </w:r>
      <w:proofErr w:type="gramStart"/>
      <w:r>
        <w:rPr>
          <w:b/>
          <w:bCs/>
          <w:color w:val="auto"/>
          <w:sz w:val="23"/>
          <w:szCs w:val="23"/>
        </w:rPr>
        <w:t>zejména :</w:t>
      </w:r>
      <w:proofErr w:type="gramEnd"/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vykonávat se vší odpovědností úkoly podle náplně práce a pokynů nadřízeného,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dodržovat pracovní dobu,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sledovat vydávané zákony, směrnice, nařízení a pokyny správních orgánů ve své oblasti a řídit se jimi ve své práci,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udržovat služební a hospodářské tajemství ve smyslu nařízení vlády ČR č. 148/1991 Sb., o ochraně hospodářského a služebního tajemství,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dodržovat ustanovení tohoto organizačního řádu a všech vnitřních směrnic.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44.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Pracovní vztahy na obecním úřadě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Pracovníci obecního úřadu jsou povinni spolupracovat, vzájemně si poskytovat všechny informace a neprodleně vydávat stanoviska a posudky.</w:t>
      </w:r>
    </w:p>
    <w:p w:rsidR="00316265" w:rsidRDefault="00316265" w:rsidP="00407EC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Ke všem jednáním o hospodářských operacích, které bude nutno v jejich závěru zaúčtovat, přizve starosta od sam</w:t>
      </w:r>
      <w:r w:rsidR="00761FAE">
        <w:rPr>
          <w:color w:val="auto"/>
          <w:sz w:val="23"/>
          <w:szCs w:val="23"/>
        </w:rPr>
        <w:t>ého začátku mimo jiných potřebný</w:t>
      </w:r>
      <w:r>
        <w:rPr>
          <w:color w:val="auto"/>
          <w:sz w:val="23"/>
          <w:szCs w:val="23"/>
        </w:rPr>
        <w:t>ch pracovníků zároveň i účetní. Tím bude zajištěna taková realizace hospodářských operací, která neznemožní jejich závěrečné zaúčtování a tím i realizaci celé operace, nebo porušení zákona o finanční kontrole a zákona o účetnictví.</w:t>
      </w:r>
    </w:p>
    <w:p w:rsidR="00761FAE" w:rsidRDefault="00761FAE" w:rsidP="00407EC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Čl. 45.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Zastupování pracovníků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proofErr w:type="gramStart"/>
      <w:r>
        <w:rPr>
          <w:b/>
          <w:bCs/>
          <w:color w:val="auto"/>
          <w:sz w:val="23"/>
          <w:szCs w:val="23"/>
        </w:rPr>
        <w:t>Starosta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určí zástupce v případě nepřítomnosti jednotlivých pracovníků,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vymezí rozsah zastupovaných činností,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stanoví pravomoci při zastupování.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46.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Předávání funkcí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 předávání funkcí musí být proveden písemný zápis podepsaný předávajícím, přejímajícím a současně příslušným vedoucím pracovníkem, který musí obsahovat </w:t>
      </w:r>
      <w:proofErr w:type="gramStart"/>
      <w:r>
        <w:rPr>
          <w:color w:val="auto"/>
          <w:sz w:val="23"/>
          <w:szCs w:val="23"/>
        </w:rPr>
        <w:t>zejména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stav plnění úkolů a úkonů podle pracovní náplně a požadavku nadřízeného,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stav a plnění rozpracovaných úkolů,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úplný seznam předávané dokumentace v potřebné struktuře a srozumitelnosti,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hodnocení úrovně a kvality zpracování přidělených úkolů a jejich dopad na ovlivnění další činnosti (a existence) obce,</w:t>
      </w:r>
    </w:p>
    <w:p w:rsidR="00761FAE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 případě předávání funkcí spojených s „Dohodou o hmotné odpovědnosti“ musí být součástí písemného zápisu jako příloha rovněž „Inventurní zápis“ o provedené inventarizaci.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47.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Povinnost kontroly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Podle zákona č. 320/2001 Sb., (zákon o finanční kontrole) a zákona č. 250/2000 Sb.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(o rozpočtových pravidlech pro USC) jsou obce </w:t>
      </w:r>
      <w:proofErr w:type="gramStart"/>
      <w:r>
        <w:rPr>
          <w:color w:val="auto"/>
          <w:sz w:val="23"/>
          <w:szCs w:val="23"/>
        </w:rPr>
        <w:t>povinny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podrobit se veřejnosprávní finanční kontrole prováděné krajským úřadem – tzv. přezkoumání hospodaření, nebo využívat služeb soukromého auditora,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 případě použití zahraničních prostředků podrobit se systému finanční kontroly zahraničních prostředků prováděnou mezinárodními organizacemi,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kontrolovat hospodaření s veřejnými prostředky u příspěvkových organizací a organizačních složek ve své působnosti,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vykonávat veřejnoprávní kontrolu u žadatelů o veřejnou finanční podporu a příjemců této podpory,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vytvořit systém finanční kontroly jak svého hospodaření, tak i hospodaření svých organizačních složek a příspěvkových organizací (viz Směrnice č. 2/2004 k finanční kontrole).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48.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 rámci finanční kontroly podle zákona č. 320/2001 Sb. obec zabezpečuje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řídící kontrolu v hospodaření obce,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veřejnoprávní kontrolu (nahrazující i interní audit) v organizačních složkách a příspěvkových organizacích,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zpracovává a předává Krajskému úřadu v</w:t>
      </w:r>
      <w:r w:rsidR="00761FAE">
        <w:rPr>
          <w:color w:val="auto"/>
          <w:sz w:val="23"/>
          <w:szCs w:val="23"/>
        </w:rPr>
        <w:t> </w:t>
      </w:r>
      <w:proofErr w:type="gramStart"/>
      <w:r w:rsidR="00761FAE">
        <w:rPr>
          <w:color w:val="auto"/>
          <w:sz w:val="23"/>
          <w:szCs w:val="23"/>
        </w:rPr>
        <w:t>Praha</w:t>
      </w:r>
      <w:proofErr w:type="gramEnd"/>
      <w:r w:rsidR="00761FAE">
        <w:rPr>
          <w:color w:val="auto"/>
          <w:sz w:val="23"/>
          <w:szCs w:val="23"/>
        </w:rPr>
        <w:t xml:space="preserve"> 5, Zborovská 11</w:t>
      </w:r>
      <w:r>
        <w:rPr>
          <w:color w:val="auto"/>
          <w:sz w:val="23"/>
          <w:szCs w:val="23"/>
        </w:rPr>
        <w:t xml:space="preserve"> hlášení podle vyhlášky č. 64/2002 Sb. o provádění finančních kontrol nejdéle do 1</w:t>
      </w:r>
      <w:r w:rsidR="00761FAE">
        <w:rPr>
          <w:color w:val="auto"/>
          <w:sz w:val="23"/>
          <w:szCs w:val="23"/>
        </w:rPr>
        <w:t>5</w:t>
      </w:r>
      <w:r>
        <w:rPr>
          <w:color w:val="auto"/>
          <w:sz w:val="23"/>
          <w:szCs w:val="23"/>
        </w:rPr>
        <w:t>. února následujícího roku.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Hlava X.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 schéma obecního úřadu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49.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Zásady rozdělení práv, povinností a pracovní náplně na obecním úřadě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Zásady rozdělení práv, povinností a pracovní náplně na obecním úřadě jsou odvozeny zejména od velikosti obce a počtu občanů a závisí </w:t>
      </w:r>
      <w:proofErr w:type="gramStart"/>
      <w:r>
        <w:rPr>
          <w:b/>
          <w:bCs/>
          <w:color w:val="auto"/>
          <w:sz w:val="23"/>
          <w:szCs w:val="23"/>
        </w:rPr>
        <w:t>na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počtu uvolněných členů zastupitelstva,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počtu spolupracujících neuvolněných členů zastupitelstva, kteří se účastní práce na obecním úřadě: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 titulu člena zastupitelstva za pravidelnou odměnu,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z titulu člena zastupitelstva za nepravidelnou (občasnou) odměnu,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bez odměny,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 xml:space="preserve">počtu pracovníků, kteří na obecním úřadě pracují na </w:t>
      </w:r>
      <w:proofErr w:type="gramStart"/>
      <w:r>
        <w:rPr>
          <w:color w:val="auto"/>
          <w:sz w:val="23"/>
          <w:szCs w:val="23"/>
        </w:rPr>
        <w:t>základě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hlavního pracovního poměru,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vedlejšího pracovního poměru,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lastRenderedPageBreak/>
        <w:t xml:space="preserve">- </w:t>
      </w:r>
      <w:r>
        <w:rPr>
          <w:color w:val="auto"/>
          <w:sz w:val="23"/>
          <w:szCs w:val="23"/>
        </w:rPr>
        <w:t>vedlejší činnosti,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dohody o provedení práce,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Arial" w:hAnsi="Arial" w:cs="Arial"/>
          <w:color w:val="auto"/>
          <w:sz w:val="23"/>
          <w:szCs w:val="23"/>
        </w:rPr>
        <w:t xml:space="preserve">- </w:t>
      </w:r>
      <w:r>
        <w:rPr>
          <w:color w:val="auto"/>
          <w:sz w:val="23"/>
          <w:szCs w:val="23"/>
        </w:rPr>
        <w:t>dohody o pracovní činnosti.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</w:rPr>
      </w:pPr>
      <w:r>
        <w:rPr>
          <w:color w:val="auto"/>
          <w:sz w:val="23"/>
          <w:szCs w:val="23"/>
        </w:rPr>
        <w:t xml:space="preserve">Další zásadní vliv na organizaci práce (podle velikosti obce a počtu občanů) na obecním úřadě mají skutečnosti, </w:t>
      </w:r>
      <w:proofErr w:type="gramStart"/>
      <w:r>
        <w:rPr>
          <w:color w:val="auto"/>
          <w:sz w:val="23"/>
          <w:szCs w:val="23"/>
        </w:rPr>
        <w:t>zda :</w:t>
      </w:r>
      <w:proofErr w:type="gramEnd"/>
      <w:r>
        <w:rPr>
          <w:color w:val="auto"/>
          <w:sz w:val="23"/>
          <w:szCs w:val="23"/>
        </w:rPr>
        <w:t xml:space="preserve"> 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obecní úřad má stanovenu každodenní pravidelnou pracovní dobu a v rámci ní stanoveny úřední hodiny,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obecní úřad pracuje alternativně jen v některých dnech, jednou týdně, jen některé dny v některých hodinách apod.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50.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 řád stanovuje: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Úřední hodiny na Obecním úřadě </w:t>
      </w:r>
      <w:r w:rsidR="00761FAE">
        <w:rPr>
          <w:b/>
          <w:bCs/>
          <w:i/>
          <w:iCs/>
          <w:color w:val="auto"/>
          <w:sz w:val="23"/>
          <w:szCs w:val="23"/>
        </w:rPr>
        <w:t>Řehenice</w:t>
      </w:r>
      <w:r>
        <w:rPr>
          <w:b/>
          <w:bCs/>
          <w:i/>
          <w:iCs/>
          <w:color w:val="auto"/>
          <w:sz w:val="23"/>
          <w:szCs w:val="23"/>
        </w:rPr>
        <w:t xml:space="preserve"> </w:t>
      </w:r>
      <w:proofErr w:type="gramStart"/>
      <w:r>
        <w:rPr>
          <w:b/>
          <w:bCs/>
          <w:i/>
          <w:iCs/>
          <w:color w:val="auto"/>
          <w:sz w:val="23"/>
          <w:szCs w:val="23"/>
        </w:rPr>
        <w:t>jsou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Pondělí </w:t>
      </w:r>
      <w:r w:rsidR="00761FAE">
        <w:rPr>
          <w:color w:val="auto"/>
          <w:sz w:val="23"/>
          <w:szCs w:val="23"/>
        </w:rPr>
        <w:t>15</w:t>
      </w:r>
      <w:r>
        <w:rPr>
          <w:color w:val="auto"/>
          <w:sz w:val="23"/>
          <w:szCs w:val="23"/>
        </w:rPr>
        <w:t>.00 hod. – 1</w:t>
      </w:r>
      <w:r w:rsidR="00761FAE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>.00 hod.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Středa </w:t>
      </w:r>
      <w:r w:rsidR="00761FAE">
        <w:rPr>
          <w:color w:val="auto"/>
          <w:sz w:val="23"/>
          <w:szCs w:val="23"/>
        </w:rPr>
        <w:t>15</w:t>
      </w:r>
      <w:r>
        <w:rPr>
          <w:color w:val="auto"/>
          <w:sz w:val="23"/>
          <w:szCs w:val="23"/>
        </w:rPr>
        <w:t>.00 hod. – 1</w:t>
      </w:r>
      <w:r w:rsidR="00761FAE">
        <w:rPr>
          <w:color w:val="auto"/>
          <w:sz w:val="23"/>
          <w:szCs w:val="23"/>
        </w:rPr>
        <w:t>8</w:t>
      </w:r>
      <w:r>
        <w:rPr>
          <w:color w:val="auto"/>
          <w:sz w:val="23"/>
          <w:szCs w:val="23"/>
        </w:rPr>
        <w:t>.00 hod.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i/>
          <w:iCs/>
          <w:color w:val="auto"/>
          <w:sz w:val="23"/>
          <w:szCs w:val="23"/>
        </w:rPr>
        <w:t xml:space="preserve">Na Obecním úřadě </w:t>
      </w:r>
      <w:r w:rsidR="00295EC4">
        <w:rPr>
          <w:b/>
          <w:bCs/>
          <w:i/>
          <w:iCs/>
          <w:color w:val="auto"/>
          <w:sz w:val="23"/>
          <w:szCs w:val="23"/>
        </w:rPr>
        <w:t>Řehenice</w:t>
      </w:r>
      <w:r>
        <w:rPr>
          <w:b/>
          <w:bCs/>
          <w:i/>
          <w:iCs/>
          <w:color w:val="auto"/>
          <w:sz w:val="23"/>
          <w:szCs w:val="23"/>
        </w:rPr>
        <w:t xml:space="preserve"> pracuje tento počet </w:t>
      </w:r>
      <w:proofErr w:type="gramStart"/>
      <w:r>
        <w:rPr>
          <w:b/>
          <w:bCs/>
          <w:i/>
          <w:iCs/>
          <w:color w:val="auto"/>
          <w:sz w:val="23"/>
          <w:szCs w:val="23"/>
        </w:rPr>
        <w:t>osob :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u</w:t>
      </w:r>
      <w:r w:rsidR="00761FAE">
        <w:rPr>
          <w:color w:val="auto"/>
          <w:sz w:val="23"/>
          <w:szCs w:val="23"/>
        </w:rPr>
        <w:t>volněných členů zastupitelstva 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neuvolněných členů zastupitelstva za pravidelnou </w:t>
      </w:r>
      <w:r w:rsidR="00761FAE">
        <w:rPr>
          <w:color w:val="auto"/>
          <w:sz w:val="23"/>
          <w:szCs w:val="23"/>
        </w:rPr>
        <w:t>odměnu 7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neuvolněných členů zastupitelstva za občasnou odměnu 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neuvolněných členů zastupitelstva bez odměny 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zaměstnanců OÚ v rá</w:t>
      </w:r>
      <w:r w:rsidR="00761FAE">
        <w:rPr>
          <w:color w:val="auto"/>
          <w:sz w:val="23"/>
          <w:szCs w:val="23"/>
        </w:rPr>
        <w:t>mci hlavního pracovního poměru 2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zaměstnanců OÚ ve vedlejším pracovním poměru 0</w:t>
      </w:r>
    </w:p>
    <w:p w:rsidR="00316265" w:rsidRDefault="00761FAE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na dohodu o provedení práce 1-10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na dohodu</w:t>
      </w:r>
      <w:r w:rsidR="00761FAE">
        <w:rPr>
          <w:color w:val="auto"/>
          <w:sz w:val="23"/>
          <w:szCs w:val="23"/>
        </w:rPr>
        <w:t xml:space="preserve"> o pracovní činnosti 0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Dohody o provedení práce, dohody o pracovní činnosti jsou založeny ve složce </w:t>
      </w:r>
      <w:r>
        <w:rPr>
          <w:b/>
          <w:bCs/>
          <w:color w:val="auto"/>
          <w:sz w:val="23"/>
          <w:szCs w:val="23"/>
        </w:rPr>
        <w:t>„</w:t>
      </w:r>
      <w:r w:rsidR="00761FAE">
        <w:rPr>
          <w:b/>
          <w:bCs/>
          <w:color w:val="auto"/>
          <w:sz w:val="23"/>
          <w:szCs w:val="23"/>
        </w:rPr>
        <w:t>MZDY PERSONALISTIKA</w:t>
      </w:r>
      <w:r>
        <w:rPr>
          <w:b/>
          <w:bCs/>
          <w:color w:val="auto"/>
          <w:sz w:val="23"/>
          <w:szCs w:val="23"/>
        </w:rPr>
        <w:t>“.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Pracovní náplně jsou založeny u pracovních smluv jednotlivých pracovníků.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51.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Další činnosti obce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Malé obce nevytvářejí přímo na obecním úřadě funkci právníka. Pro zajištění právních služeb a právní pomoci uzavírají rámcovou smlouvu s právnickou organizací nebo s právníkem. V rámci ní, pak konkretizují zastupování nebo pomoc v jednotlivých případech. Formulací smlouvy musí být jednoznačně zajištěny potřeby obce (např. neprodlené sdělení návrhu zapsání do katastru Katastrálního úřadu při převodu majetku). Právník zabezpečuje zastupování a hájení zájmů obce v právních případech a preventivní právní pomoc zastupitelstvu obce, radě obce, pracovníkům obecního úřadu (zejména starostovi) a organizacím řízených obcí.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52.</w:t>
      </w:r>
    </w:p>
    <w:p w:rsidR="00761FAE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Pokud je v obci zřízeno pracoviště zvláštních úkolů, je podřízeno starostovi. Zajišťuje úkoly stanovené příslušnými zákony a zvláštní směrnicí pro tuto činnost. Pokud toto pracoviště zřízeno není, plní příslušné úkoly starosta nebo z jeho pověření místostarosta. 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61FAE" w:rsidRDefault="00761FAE" w:rsidP="00761FAE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316265" w:rsidRDefault="00316265" w:rsidP="00761FAE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Hlava XI.</w:t>
      </w: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Závěrečná ustanovení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53.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Součásti a působnost organizačního řádu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Součástí organizačního řádu </w:t>
      </w:r>
      <w:proofErr w:type="gramStart"/>
      <w:r>
        <w:rPr>
          <w:b/>
          <w:bCs/>
          <w:color w:val="auto"/>
          <w:sz w:val="23"/>
          <w:szCs w:val="23"/>
        </w:rPr>
        <w:t>jsou :</w:t>
      </w:r>
      <w:proofErr w:type="gramEnd"/>
    </w:p>
    <w:p w:rsidR="00316265" w:rsidRDefault="00316265" w:rsidP="00761FAE">
      <w:pPr>
        <w:pStyle w:val="Default"/>
        <w:numPr>
          <w:ilvl w:val="0"/>
          <w:numId w:val="1"/>
        </w:numPr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organizační schéma obce a obecního úřadu.</w:t>
      </w:r>
    </w:p>
    <w:p w:rsidR="00761FAE" w:rsidRDefault="00761FAE" w:rsidP="00761FAE">
      <w:pPr>
        <w:pStyle w:val="Default"/>
        <w:rPr>
          <w:color w:val="auto"/>
          <w:sz w:val="23"/>
          <w:szCs w:val="23"/>
        </w:rPr>
      </w:pPr>
    </w:p>
    <w:p w:rsidR="00761FAE" w:rsidRDefault="00761FAE" w:rsidP="00761FAE">
      <w:pPr>
        <w:pStyle w:val="Default"/>
        <w:ind w:left="720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Čl. 54.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Organizačním řádem jsou povinni se řídit: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všichni pracovníci obecního úřadu,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zastupitelstvo obce v rámci jeho působnosti ve smyslu zákona o obcích,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ostatní volené a poradní orgány (výbory, ve smyslu zákona o obcích),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rFonts w:ascii="Wingdings" w:hAnsi="Wingdings" w:cs="Wingdings"/>
          <w:color w:val="auto"/>
          <w:sz w:val="23"/>
          <w:szCs w:val="23"/>
        </w:rPr>
        <w:t></w:t>
      </w:r>
      <w:r>
        <w:rPr>
          <w:rFonts w:ascii="Wingdings" w:hAnsi="Wingdings" w:cs="Wingdings"/>
          <w:color w:val="auto"/>
          <w:sz w:val="23"/>
          <w:szCs w:val="23"/>
        </w:rPr>
        <w:t></w:t>
      </w:r>
      <w:r>
        <w:rPr>
          <w:color w:val="auto"/>
          <w:sz w:val="23"/>
          <w:szCs w:val="23"/>
        </w:rPr>
        <w:t>všichni zaměstnanci obce.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Příloha č. 1. – Seznam členů Zastupitelstva Obce </w:t>
      </w:r>
      <w:r w:rsidR="00761FAE">
        <w:rPr>
          <w:color w:val="auto"/>
          <w:sz w:val="23"/>
          <w:szCs w:val="23"/>
        </w:rPr>
        <w:t>Řehenice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Příloha č. 2. – Starosta a místostarosta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Příloha č. 3. – Seznam členů finančního a kontrolního výboru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Příloha č. 4. – </w:t>
      </w:r>
      <w:r w:rsidR="00761FAE">
        <w:rPr>
          <w:color w:val="auto"/>
          <w:sz w:val="23"/>
          <w:szCs w:val="23"/>
        </w:rPr>
        <w:t>není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Příloha č. 5. – Zřizovací listina příspěvkové organizace – MŠ </w:t>
      </w:r>
      <w:r w:rsidR="00761FAE">
        <w:rPr>
          <w:color w:val="auto"/>
          <w:sz w:val="23"/>
          <w:szCs w:val="23"/>
        </w:rPr>
        <w:t>Pomněnka</w:t>
      </w:r>
    </w:p>
    <w:p w:rsidR="00761FAE" w:rsidRDefault="00761FAE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Schvalovací ustanovení</w:t>
      </w:r>
    </w:p>
    <w:p w:rsidR="00761FAE" w:rsidRDefault="00761FAE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Organizační řád obce schválilo Zastupitelstvo Obce </w:t>
      </w:r>
      <w:r w:rsidR="00761FAE">
        <w:rPr>
          <w:color w:val="auto"/>
          <w:sz w:val="23"/>
          <w:szCs w:val="23"/>
        </w:rPr>
        <w:t>Řehenice</w:t>
      </w:r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usnesením číslo</w:t>
      </w:r>
      <w:r w:rsidR="00761FAE">
        <w:rPr>
          <w:color w:val="auto"/>
          <w:sz w:val="23"/>
          <w:szCs w:val="23"/>
        </w:rPr>
        <w:t xml:space="preserve"> </w:t>
      </w:r>
      <w:r w:rsidR="00351B58">
        <w:rPr>
          <w:color w:val="auto"/>
          <w:sz w:val="23"/>
          <w:szCs w:val="23"/>
        </w:rPr>
        <w:t>4</w:t>
      </w:r>
      <w:r>
        <w:rPr>
          <w:color w:val="auto"/>
          <w:sz w:val="23"/>
          <w:szCs w:val="23"/>
        </w:rPr>
        <w:t xml:space="preserve"> : ze dne : </w:t>
      </w:r>
      <w:proofErr w:type="gramStart"/>
      <w:r w:rsidR="00351B58">
        <w:rPr>
          <w:color w:val="auto"/>
          <w:sz w:val="23"/>
          <w:szCs w:val="23"/>
        </w:rPr>
        <w:t>4.12.2017</w:t>
      </w:r>
      <w:proofErr w:type="gramEnd"/>
    </w:p>
    <w:p w:rsidR="00316265" w:rsidRDefault="00316265" w:rsidP="00761FAE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Tento organizační řád nabývá platnosti : </w:t>
      </w:r>
      <w:proofErr w:type="gramStart"/>
      <w:r w:rsidR="00351B58">
        <w:rPr>
          <w:color w:val="auto"/>
          <w:sz w:val="23"/>
          <w:szCs w:val="23"/>
        </w:rPr>
        <w:t>4.12.2017</w:t>
      </w:r>
      <w:proofErr w:type="gramEnd"/>
    </w:p>
    <w:p w:rsidR="00351B58" w:rsidRDefault="00351B58" w:rsidP="00761FAE">
      <w:pPr>
        <w:pStyle w:val="Default"/>
        <w:jc w:val="center"/>
        <w:rPr>
          <w:color w:val="auto"/>
          <w:sz w:val="23"/>
          <w:szCs w:val="23"/>
        </w:rPr>
      </w:pPr>
    </w:p>
    <w:p w:rsidR="00351B58" w:rsidRDefault="00351B58" w:rsidP="00761FAE">
      <w:pPr>
        <w:pStyle w:val="Default"/>
        <w:jc w:val="center"/>
        <w:rPr>
          <w:color w:val="auto"/>
          <w:sz w:val="23"/>
          <w:szCs w:val="23"/>
        </w:rPr>
      </w:pPr>
    </w:p>
    <w:p w:rsidR="00316265" w:rsidRDefault="00351B58" w:rsidP="00351B5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Norbert </w:t>
      </w:r>
      <w:proofErr w:type="spellStart"/>
      <w:r>
        <w:rPr>
          <w:color w:val="auto"/>
          <w:sz w:val="23"/>
          <w:szCs w:val="23"/>
        </w:rPr>
        <w:t>Newald</w:t>
      </w:r>
      <w:proofErr w:type="spellEnd"/>
      <w:r>
        <w:rPr>
          <w:color w:val="auto"/>
          <w:sz w:val="23"/>
          <w:szCs w:val="23"/>
        </w:rPr>
        <w:t xml:space="preserve">                                                                                    František Ondřich</w:t>
      </w:r>
    </w:p>
    <w:p w:rsidR="00351B58" w:rsidRDefault="00351B58" w:rsidP="00351B58">
      <w:pPr>
        <w:pStyle w:val="Default"/>
        <w:rPr>
          <w:color w:val="auto"/>
          <w:sz w:val="22"/>
          <w:szCs w:val="22"/>
        </w:rPr>
      </w:pPr>
      <w:proofErr w:type="gramStart"/>
      <w:r>
        <w:rPr>
          <w:color w:val="auto"/>
          <w:sz w:val="23"/>
          <w:szCs w:val="23"/>
        </w:rPr>
        <w:t>Místostarosta  obce</w:t>
      </w:r>
      <w:proofErr w:type="gramEnd"/>
      <w:r>
        <w:rPr>
          <w:color w:val="auto"/>
          <w:sz w:val="23"/>
          <w:szCs w:val="23"/>
        </w:rPr>
        <w:t xml:space="preserve">                                                                               Starosta obce       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Default="00316265" w:rsidP="00316265">
      <w:pPr>
        <w:pStyle w:val="Default"/>
        <w:pageBreakBefore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Příloha č. 1: Seznam členů Zastupitelstva obce </w:t>
      </w:r>
      <w:r w:rsidR="00351B58">
        <w:rPr>
          <w:b/>
          <w:bCs/>
          <w:color w:val="auto"/>
          <w:sz w:val="23"/>
          <w:szCs w:val="23"/>
        </w:rPr>
        <w:t>Řehenice</w:t>
      </w:r>
      <w:r>
        <w:rPr>
          <w:b/>
          <w:bCs/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="00351B58">
        <w:rPr>
          <w:color w:val="auto"/>
          <w:sz w:val="23"/>
          <w:szCs w:val="23"/>
        </w:rPr>
        <w:t xml:space="preserve">Ing. Martin </w:t>
      </w:r>
      <w:proofErr w:type="spellStart"/>
      <w:r w:rsidR="00351B58">
        <w:rPr>
          <w:color w:val="auto"/>
          <w:sz w:val="23"/>
          <w:szCs w:val="23"/>
        </w:rPr>
        <w:t>Šveda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Ing. </w:t>
      </w:r>
      <w:r w:rsidR="00351B58">
        <w:rPr>
          <w:color w:val="auto"/>
          <w:sz w:val="23"/>
          <w:szCs w:val="23"/>
        </w:rPr>
        <w:t>Zdenka Nováková</w:t>
      </w:r>
    </w:p>
    <w:p w:rsidR="00351B58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</w:t>
      </w:r>
      <w:r w:rsidR="00351B58">
        <w:rPr>
          <w:color w:val="auto"/>
          <w:sz w:val="23"/>
          <w:szCs w:val="23"/>
        </w:rPr>
        <w:t>Ing. Lukáš Bareš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</w:t>
      </w:r>
      <w:r w:rsidR="00351B58">
        <w:rPr>
          <w:color w:val="auto"/>
          <w:sz w:val="23"/>
          <w:szCs w:val="23"/>
        </w:rPr>
        <w:t>Pavel Zoula</w:t>
      </w:r>
      <w:r>
        <w:rPr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</w:t>
      </w:r>
      <w:r w:rsidR="00351B58">
        <w:rPr>
          <w:color w:val="auto"/>
          <w:sz w:val="23"/>
          <w:szCs w:val="23"/>
        </w:rPr>
        <w:t xml:space="preserve">Petr </w:t>
      </w:r>
      <w:proofErr w:type="spellStart"/>
      <w:r w:rsidR="00351B58">
        <w:rPr>
          <w:color w:val="auto"/>
          <w:sz w:val="23"/>
          <w:szCs w:val="23"/>
        </w:rPr>
        <w:t>Kavalíř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Default="00316265" w:rsidP="00316265">
      <w:pPr>
        <w:pStyle w:val="Default"/>
        <w:pageBreakBefore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Příloha č. 2: Starosta a místostarosta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Starost</w:t>
      </w:r>
      <w:r w:rsidR="00351B58">
        <w:rPr>
          <w:color w:val="auto"/>
          <w:sz w:val="23"/>
          <w:szCs w:val="23"/>
        </w:rPr>
        <w:t>a</w:t>
      </w:r>
      <w:r>
        <w:rPr>
          <w:color w:val="auto"/>
          <w:sz w:val="23"/>
          <w:szCs w:val="23"/>
        </w:rPr>
        <w:t xml:space="preserve"> obce </w:t>
      </w:r>
      <w:r w:rsidR="00351B58">
        <w:rPr>
          <w:color w:val="auto"/>
          <w:sz w:val="23"/>
          <w:szCs w:val="23"/>
        </w:rPr>
        <w:t>Řehenice</w:t>
      </w:r>
      <w:r>
        <w:rPr>
          <w:color w:val="auto"/>
          <w:sz w:val="23"/>
          <w:szCs w:val="23"/>
        </w:rPr>
        <w:t xml:space="preserve"> – </w:t>
      </w:r>
      <w:r w:rsidR="00351B58">
        <w:rPr>
          <w:color w:val="auto"/>
          <w:sz w:val="23"/>
          <w:szCs w:val="23"/>
        </w:rPr>
        <w:t>František Ondřich</w:t>
      </w:r>
      <w:r>
        <w:rPr>
          <w:color w:val="auto"/>
          <w:sz w:val="23"/>
          <w:szCs w:val="23"/>
        </w:rPr>
        <w:t xml:space="preserve"> </w:t>
      </w:r>
    </w:p>
    <w:p w:rsidR="00316265" w:rsidRDefault="00316265" w:rsidP="0031626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 xml:space="preserve">Místostarosta obce </w:t>
      </w:r>
      <w:r w:rsidR="00351B58">
        <w:rPr>
          <w:color w:val="auto"/>
          <w:sz w:val="23"/>
          <w:szCs w:val="23"/>
        </w:rPr>
        <w:t xml:space="preserve">Řehenice – Norbert </w:t>
      </w:r>
      <w:proofErr w:type="spellStart"/>
      <w:r w:rsidR="00351B58">
        <w:rPr>
          <w:color w:val="auto"/>
          <w:sz w:val="23"/>
          <w:szCs w:val="23"/>
        </w:rPr>
        <w:t>Newald</w:t>
      </w:r>
      <w:proofErr w:type="spellEnd"/>
      <w:r>
        <w:rPr>
          <w:color w:val="auto"/>
          <w:sz w:val="22"/>
          <w:szCs w:val="22"/>
        </w:rPr>
        <w:t xml:space="preserve"> </w:t>
      </w:r>
    </w:p>
    <w:p w:rsidR="00316265" w:rsidRDefault="00316265" w:rsidP="00316265">
      <w:pPr>
        <w:pStyle w:val="Default"/>
        <w:rPr>
          <w:color w:val="auto"/>
        </w:rPr>
      </w:pPr>
    </w:p>
    <w:p w:rsidR="00316265" w:rsidRDefault="00316265" w:rsidP="00316265">
      <w:pPr>
        <w:pStyle w:val="Default"/>
        <w:pageBreakBefore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Příloha č. 3: Seznam členů finančního, kontrolního</w:t>
      </w:r>
      <w:r w:rsidR="00351B58">
        <w:rPr>
          <w:b/>
          <w:bCs/>
          <w:color w:val="auto"/>
          <w:sz w:val="23"/>
          <w:szCs w:val="23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výboru 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Finanční výbor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předseda: Ing. </w:t>
      </w:r>
      <w:r w:rsidR="00351B58">
        <w:rPr>
          <w:color w:val="auto"/>
          <w:sz w:val="23"/>
          <w:szCs w:val="23"/>
        </w:rPr>
        <w:t xml:space="preserve">Martin </w:t>
      </w:r>
      <w:proofErr w:type="spellStart"/>
      <w:r w:rsidR="00351B58">
        <w:rPr>
          <w:color w:val="auto"/>
          <w:sz w:val="23"/>
          <w:szCs w:val="23"/>
        </w:rPr>
        <w:t>Šveda</w:t>
      </w:r>
      <w:proofErr w:type="spellEnd"/>
      <w:r>
        <w:rPr>
          <w:color w:val="auto"/>
          <w:sz w:val="23"/>
          <w:szCs w:val="23"/>
        </w:rPr>
        <w:t xml:space="preserve"> </w:t>
      </w:r>
    </w:p>
    <w:p w:rsidR="00316265" w:rsidRDefault="00316265" w:rsidP="00351B5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členové: </w:t>
      </w:r>
      <w:r w:rsidR="00351B58">
        <w:rPr>
          <w:color w:val="auto"/>
          <w:sz w:val="23"/>
          <w:szCs w:val="23"/>
        </w:rPr>
        <w:t>Ing. Zdeňka Nováková, Pavel Zoula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Kontrolní výbor </w:t>
      </w:r>
    </w:p>
    <w:p w:rsidR="00316265" w:rsidRDefault="00316265" w:rsidP="00316265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předse</w:t>
      </w:r>
      <w:r w:rsidR="00351B58">
        <w:rPr>
          <w:color w:val="auto"/>
          <w:sz w:val="23"/>
          <w:szCs w:val="23"/>
        </w:rPr>
        <w:t>da: Ing. Lukáš Bareš</w:t>
      </w:r>
    </w:p>
    <w:p w:rsidR="00316265" w:rsidRDefault="00316265" w:rsidP="00351B58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členové: </w:t>
      </w:r>
      <w:r w:rsidR="00351B58">
        <w:rPr>
          <w:color w:val="auto"/>
          <w:sz w:val="23"/>
          <w:szCs w:val="23"/>
        </w:rPr>
        <w:t xml:space="preserve">Petr </w:t>
      </w:r>
      <w:proofErr w:type="spellStart"/>
      <w:r w:rsidR="00351B58">
        <w:rPr>
          <w:color w:val="auto"/>
          <w:sz w:val="23"/>
          <w:szCs w:val="23"/>
        </w:rPr>
        <w:t>Kavalíř</w:t>
      </w:r>
      <w:proofErr w:type="spellEnd"/>
      <w:r w:rsidR="00351B58">
        <w:rPr>
          <w:color w:val="auto"/>
          <w:sz w:val="23"/>
          <w:szCs w:val="23"/>
        </w:rPr>
        <w:t>, Pavel Zoula</w:t>
      </w:r>
    </w:p>
    <w:sectPr w:rsidR="00316265" w:rsidSect="00996281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E9642E"/>
    <w:multiLevelType w:val="hybridMultilevel"/>
    <w:tmpl w:val="78C6A1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265"/>
    <w:rsid w:val="001F5799"/>
    <w:rsid w:val="002516FB"/>
    <w:rsid w:val="00295EC4"/>
    <w:rsid w:val="00316265"/>
    <w:rsid w:val="003359C2"/>
    <w:rsid w:val="00351B58"/>
    <w:rsid w:val="00407ECE"/>
    <w:rsid w:val="00574166"/>
    <w:rsid w:val="00761194"/>
    <w:rsid w:val="00761FAE"/>
    <w:rsid w:val="008229C7"/>
    <w:rsid w:val="008E0126"/>
    <w:rsid w:val="00996281"/>
    <w:rsid w:val="00A20D0B"/>
    <w:rsid w:val="00A35E30"/>
    <w:rsid w:val="00BE4843"/>
    <w:rsid w:val="00D07037"/>
    <w:rsid w:val="00E54BF6"/>
    <w:rsid w:val="00F1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162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16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">
    <w:name w:val="Light List"/>
    <w:basedOn w:val="Normlntabulka"/>
    <w:uiPriority w:val="61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mka">
    <w:name w:val="Light Grid"/>
    <w:basedOn w:val="Normlntabulka"/>
    <w:uiPriority w:val="62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seznamzvraznn6">
    <w:name w:val="Light List Accent 6"/>
    <w:basedOn w:val="Normlntabulka"/>
    <w:uiPriority w:val="61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tednseznam2zvraznn5">
    <w:name w:val="Medium List 2 Accent 5"/>
    <w:basedOn w:val="Normlntabulka"/>
    <w:uiPriority w:val="66"/>
    <w:rsid w:val="003162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3162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seznam1zvraznn6">
    <w:name w:val="Medium List 1 Accent 6"/>
    <w:basedOn w:val="Normlntabulka"/>
    <w:uiPriority w:val="65"/>
    <w:rsid w:val="003162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822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9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162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16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">
    <w:name w:val="Light List"/>
    <w:basedOn w:val="Normlntabulka"/>
    <w:uiPriority w:val="61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mka">
    <w:name w:val="Light Grid"/>
    <w:basedOn w:val="Normlntabulka"/>
    <w:uiPriority w:val="62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seznamzvraznn6">
    <w:name w:val="Light List Accent 6"/>
    <w:basedOn w:val="Normlntabulka"/>
    <w:uiPriority w:val="61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tednseznam2zvraznn5">
    <w:name w:val="Medium List 2 Accent 5"/>
    <w:basedOn w:val="Normlntabulka"/>
    <w:uiPriority w:val="66"/>
    <w:rsid w:val="003162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3162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316265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seznam1zvraznn6">
    <w:name w:val="Medium List 1 Accent 6"/>
    <w:basedOn w:val="Normlntabulka"/>
    <w:uiPriority w:val="65"/>
    <w:rsid w:val="003162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822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29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80C2497-DA37-4518-A53B-E56F7B5386A2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cs-CZ"/>
        </a:p>
      </dgm:t>
    </dgm:pt>
    <dgm:pt modelId="{B530420C-595E-4401-9D96-BDEF22424C01}">
      <dgm:prSet phldrT="[Text]"/>
      <dgm:spPr/>
      <dgm:t>
        <a:bodyPr/>
        <a:lstStyle/>
        <a:p>
          <a:r>
            <a:rPr lang="cs-CZ"/>
            <a:t>OBEC</a:t>
          </a:r>
        </a:p>
      </dgm:t>
    </dgm:pt>
    <dgm:pt modelId="{2BE83E57-257C-442C-B89C-D6391135E79F}" type="parTrans" cxnId="{673F0877-4C51-4952-AF93-A37612F5E53A}">
      <dgm:prSet/>
      <dgm:spPr/>
      <dgm:t>
        <a:bodyPr/>
        <a:lstStyle/>
        <a:p>
          <a:endParaRPr lang="cs-CZ"/>
        </a:p>
      </dgm:t>
    </dgm:pt>
    <dgm:pt modelId="{24E42E9D-D6D6-487C-8900-43CC9EFB70C0}" type="sibTrans" cxnId="{673F0877-4C51-4952-AF93-A37612F5E53A}">
      <dgm:prSet/>
      <dgm:spPr/>
      <dgm:t>
        <a:bodyPr/>
        <a:lstStyle/>
        <a:p>
          <a:endParaRPr lang="cs-CZ"/>
        </a:p>
      </dgm:t>
    </dgm:pt>
    <dgm:pt modelId="{7126457F-B82F-49A0-BA2D-C4DFE5FBC105}">
      <dgm:prSet phldrT="[Text]"/>
      <dgm:spPr/>
      <dgm:t>
        <a:bodyPr/>
        <a:lstStyle/>
        <a:p>
          <a:r>
            <a:rPr lang="cs-CZ"/>
            <a:t>MŠ</a:t>
          </a:r>
        </a:p>
      </dgm:t>
    </dgm:pt>
    <dgm:pt modelId="{82F2C059-96C7-4E91-BD1D-C3F62A5CA2B1}" type="parTrans" cxnId="{5A1022F5-FE3B-4E86-86E7-CA8AAFB40422}">
      <dgm:prSet/>
      <dgm:spPr/>
      <dgm:t>
        <a:bodyPr/>
        <a:lstStyle/>
        <a:p>
          <a:endParaRPr lang="cs-CZ"/>
        </a:p>
      </dgm:t>
    </dgm:pt>
    <dgm:pt modelId="{83413D63-487D-40ED-A503-B36E76746FB5}" type="sibTrans" cxnId="{5A1022F5-FE3B-4E86-86E7-CA8AAFB40422}">
      <dgm:prSet/>
      <dgm:spPr/>
      <dgm:t>
        <a:bodyPr/>
        <a:lstStyle/>
        <a:p>
          <a:endParaRPr lang="cs-CZ"/>
        </a:p>
      </dgm:t>
    </dgm:pt>
    <dgm:pt modelId="{4C0A9E16-96D8-4A7F-9655-893E8AE35E23}">
      <dgm:prSet phldrT="[Text]"/>
      <dgm:spPr/>
      <dgm:t>
        <a:bodyPr/>
        <a:lstStyle/>
        <a:p>
          <a:r>
            <a:rPr lang="cs-CZ"/>
            <a:t>Obecní úřad</a:t>
          </a:r>
        </a:p>
      </dgm:t>
    </dgm:pt>
    <dgm:pt modelId="{FDA91D5D-B71F-4EC8-B17A-22A0C536D6BC}" type="parTrans" cxnId="{19F61EE8-02C3-450C-81F1-48D767A3E53D}">
      <dgm:prSet/>
      <dgm:spPr/>
      <dgm:t>
        <a:bodyPr/>
        <a:lstStyle/>
        <a:p>
          <a:endParaRPr lang="cs-CZ"/>
        </a:p>
      </dgm:t>
    </dgm:pt>
    <dgm:pt modelId="{F0979831-1C21-4681-A050-03B1557B13E6}" type="sibTrans" cxnId="{19F61EE8-02C3-450C-81F1-48D767A3E53D}">
      <dgm:prSet/>
      <dgm:spPr/>
      <dgm:t>
        <a:bodyPr/>
        <a:lstStyle/>
        <a:p>
          <a:endParaRPr lang="cs-CZ"/>
        </a:p>
      </dgm:t>
    </dgm:pt>
    <dgm:pt modelId="{3F893A34-476F-437D-B28E-43719776162F}">
      <dgm:prSet phldrT="[Text]"/>
      <dgm:spPr/>
      <dgm:t>
        <a:bodyPr/>
        <a:lstStyle/>
        <a:p>
          <a:r>
            <a:rPr lang="cs-CZ"/>
            <a:t>Zastupitelstvo</a:t>
          </a:r>
        </a:p>
      </dgm:t>
    </dgm:pt>
    <dgm:pt modelId="{0BD4BD8C-F0AE-4BDE-A6E7-B202D4036BB3}" type="parTrans" cxnId="{E276DAA6-76B7-4958-A5E8-4A0C6DBABA0B}">
      <dgm:prSet/>
      <dgm:spPr/>
      <dgm:t>
        <a:bodyPr/>
        <a:lstStyle/>
        <a:p>
          <a:endParaRPr lang="cs-CZ"/>
        </a:p>
      </dgm:t>
    </dgm:pt>
    <dgm:pt modelId="{53905B2E-75D7-48C7-8BF2-8E172C3F2B79}" type="sibTrans" cxnId="{E276DAA6-76B7-4958-A5E8-4A0C6DBABA0B}">
      <dgm:prSet/>
      <dgm:spPr/>
      <dgm:t>
        <a:bodyPr/>
        <a:lstStyle/>
        <a:p>
          <a:endParaRPr lang="cs-CZ"/>
        </a:p>
      </dgm:t>
    </dgm:pt>
    <dgm:pt modelId="{E18B5F70-D55A-40C3-9B6E-D44200E43796}">
      <dgm:prSet/>
      <dgm:spPr/>
      <dgm:t>
        <a:bodyPr/>
        <a:lstStyle/>
        <a:p>
          <a:r>
            <a:rPr lang="cs-CZ"/>
            <a:t>Ředitel MŠ</a:t>
          </a:r>
        </a:p>
      </dgm:t>
    </dgm:pt>
    <dgm:pt modelId="{0F762CB7-465C-4929-98DF-D1FA8A5A47FF}" type="parTrans" cxnId="{EBA1D2B6-4ADC-4EDC-A7FC-944AAAB661E4}">
      <dgm:prSet/>
      <dgm:spPr/>
      <dgm:t>
        <a:bodyPr/>
        <a:lstStyle/>
        <a:p>
          <a:endParaRPr lang="cs-CZ"/>
        </a:p>
      </dgm:t>
    </dgm:pt>
    <dgm:pt modelId="{27257126-DAB0-40E8-A8B8-8D5E75A6A5B5}" type="sibTrans" cxnId="{EBA1D2B6-4ADC-4EDC-A7FC-944AAAB661E4}">
      <dgm:prSet/>
      <dgm:spPr/>
      <dgm:t>
        <a:bodyPr/>
        <a:lstStyle/>
        <a:p>
          <a:endParaRPr lang="cs-CZ"/>
        </a:p>
      </dgm:t>
    </dgm:pt>
    <dgm:pt modelId="{C5A65C4D-D224-42FA-B24C-A163034414C9}">
      <dgm:prSet/>
      <dgm:spPr/>
      <dgm:t>
        <a:bodyPr/>
        <a:lstStyle/>
        <a:p>
          <a:r>
            <a:rPr lang="cs-CZ"/>
            <a:t>Výbory</a:t>
          </a:r>
        </a:p>
      </dgm:t>
    </dgm:pt>
    <dgm:pt modelId="{C1E29727-326E-4292-A2F8-B98DFB0045FD}" type="parTrans" cxnId="{285A5497-AA63-4A3D-A93B-F361601A43EC}">
      <dgm:prSet/>
      <dgm:spPr/>
      <dgm:t>
        <a:bodyPr/>
        <a:lstStyle/>
        <a:p>
          <a:endParaRPr lang="cs-CZ"/>
        </a:p>
      </dgm:t>
    </dgm:pt>
    <dgm:pt modelId="{186B694B-F6DE-4309-8CDD-B1C6A9FEAF47}" type="sibTrans" cxnId="{285A5497-AA63-4A3D-A93B-F361601A43EC}">
      <dgm:prSet/>
      <dgm:spPr/>
      <dgm:t>
        <a:bodyPr/>
        <a:lstStyle/>
        <a:p>
          <a:endParaRPr lang="cs-CZ"/>
        </a:p>
      </dgm:t>
    </dgm:pt>
    <dgm:pt modelId="{82588AE4-BA86-4EA6-B120-6A7192D75503}">
      <dgm:prSet/>
      <dgm:spPr/>
      <dgm:t>
        <a:bodyPr/>
        <a:lstStyle/>
        <a:p>
          <a:r>
            <a:rPr lang="cs-CZ"/>
            <a:t>Starosta</a:t>
          </a:r>
        </a:p>
      </dgm:t>
    </dgm:pt>
    <dgm:pt modelId="{FC4B6D48-9B2F-4DBF-8B95-56C0061F323B}" type="parTrans" cxnId="{E18F7579-3393-4FF0-B4EE-76AF8EE75888}">
      <dgm:prSet/>
      <dgm:spPr/>
      <dgm:t>
        <a:bodyPr/>
        <a:lstStyle/>
        <a:p>
          <a:endParaRPr lang="cs-CZ"/>
        </a:p>
      </dgm:t>
    </dgm:pt>
    <dgm:pt modelId="{B5B6664C-8A7E-4CCE-8199-B0FF19602E07}" type="sibTrans" cxnId="{E18F7579-3393-4FF0-B4EE-76AF8EE75888}">
      <dgm:prSet/>
      <dgm:spPr/>
      <dgm:t>
        <a:bodyPr/>
        <a:lstStyle/>
        <a:p>
          <a:endParaRPr lang="cs-CZ"/>
        </a:p>
      </dgm:t>
    </dgm:pt>
    <dgm:pt modelId="{5750BAC3-F797-47F2-99FE-08DBCF10A8F6}">
      <dgm:prSet/>
      <dgm:spPr/>
      <dgm:t>
        <a:bodyPr/>
        <a:lstStyle/>
        <a:p>
          <a:r>
            <a:rPr lang="cs-CZ"/>
            <a:t>Místostarosta</a:t>
          </a:r>
        </a:p>
      </dgm:t>
    </dgm:pt>
    <dgm:pt modelId="{186E86C6-E0CC-437A-B782-50BF7E1DD92F}" type="parTrans" cxnId="{A09B6CD1-2ACD-4373-8436-4FCC35ED68EF}">
      <dgm:prSet/>
      <dgm:spPr/>
      <dgm:t>
        <a:bodyPr/>
        <a:lstStyle/>
        <a:p>
          <a:endParaRPr lang="cs-CZ"/>
        </a:p>
      </dgm:t>
    </dgm:pt>
    <dgm:pt modelId="{ECDB0FDE-1E6D-43BE-9FA8-2D712D4DCC1A}" type="sibTrans" cxnId="{A09B6CD1-2ACD-4373-8436-4FCC35ED68EF}">
      <dgm:prSet/>
      <dgm:spPr/>
      <dgm:t>
        <a:bodyPr/>
        <a:lstStyle/>
        <a:p>
          <a:endParaRPr lang="cs-CZ"/>
        </a:p>
      </dgm:t>
    </dgm:pt>
    <dgm:pt modelId="{84A61796-B7A0-49EB-AE0D-91C7E1378570}">
      <dgm:prSet/>
      <dgm:spPr/>
      <dgm:t>
        <a:bodyPr/>
        <a:lstStyle/>
        <a:p>
          <a:r>
            <a:rPr lang="cs-CZ"/>
            <a:t>Sekretariát</a:t>
          </a:r>
        </a:p>
        <a:p>
          <a:r>
            <a:rPr lang="cs-CZ"/>
            <a:t>Podatelna</a:t>
          </a:r>
        </a:p>
      </dgm:t>
    </dgm:pt>
    <dgm:pt modelId="{BAE7B4C4-DDBA-45D8-9B3C-D2861C7A7E14}" type="parTrans" cxnId="{3B098564-EBC1-41A8-9608-B196F3481E09}">
      <dgm:prSet/>
      <dgm:spPr/>
      <dgm:t>
        <a:bodyPr/>
        <a:lstStyle/>
        <a:p>
          <a:endParaRPr lang="cs-CZ"/>
        </a:p>
      </dgm:t>
    </dgm:pt>
    <dgm:pt modelId="{A1109168-0922-429D-AE5A-EAA0AB5F268F}" type="sibTrans" cxnId="{3B098564-EBC1-41A8-9608-B196F3481E09}">
      <dgm:prSet/>
      <dgm:spPr/>
      <dgm:t>
        <a:bodyPr/>
        <a:lstStyle/>
        <a:p>
          <a:endParaRPr lang="cs-CZ"/>
        </a:p>
      </dgm:t>
    </dgm:pt>
    <dgm:pt modelId="{26E1B569-D112-4DCB-BCD7-4D6386478B89}">
      <dgm:prSet/>
      <dgm:spPr/>
      <dgm:t>
        <a:bodyPr/>
        <a:lstStyle/>
        <a:p>
          <a:r>
            <a:rPr lang="cs-CZ"/>
            <a:t>Matrika</a:t>
          </a:r>
        </a:p>
        <a:p>
          <a:r>
            <a:rPr lang="cs-CZ"/>
            <a:t>Personální</a:t>
          </a:r>
        </a:p>
      </dgm:t>
    </dgm:pt>
    <dgm:pt modelId="{A2BFBE9D-671D-42A8-80F4-76FF792F4252}" type="parTrans" cxnId="{AE51B2D3-D697-4B1B-9C2A-B823A16CA0CF}">
      <dgm:prSet/>
      <dgm:spPr/>
      <dgm:t>
        <a:bodyPr/>
        <a:lstStyle/>
        <a:p>
          <a:endParaRPr lang="cs-CZ"/>
        </a:p>
      </dgm:t>
    </dgm:pt>
    <dgm:pt modelId="{19EC4F91-DA6F-4842-BBB3-02F5A9102E3F}" type="sibTrans" cxnId="{AE51B2D3-D697-4B1B-9C2A-B823A16CA0CF}">
      <dgm:prSet/>
      <dgm:spPr/>
      <dgm:t>
        <a:bodyPr/>
        <a:lstStyle/>
        <a:p>
          <a:endParaRPr lang="cs-CZ"/>
        </a:p>
      </dgm:t>
    </dgm:pt>
    <dgm:pt modelId="{C89389C9-98C0-45D6-B3B2-88AA5AEAF6DF}">
      <dgm:prSet/>
      <dgm:spPr/>
      <dgm:t>
        <a:bodyPr/>
        <a:lstStyle/>
        <a:p>
          <a:r>
            <a:rPr lang="cs-CZ"/>
            <a:t>Údržba</a:t>
          </a:r>
        </a:p>
      </dgm:t>
    </dgm:pt>
    <dgm:pt modelId="{674B7101-8EFA-49F3-887E-C6188FFA264F}" type="parTrans" cxnId="{434EB5B3-9832-4567-97A7-89BCF2DEA7B1}">
      <dgm:prSet/>
      <dgm:spPr/>
      <dgm:t>
        <a:bodyPr/>
        <a:lstStyle/>
        <a:p>
          <a:endParaRPr lang="cs-CZ"/>
        </a:p>
      </dgm:t>
    </dgm:pt>
    <dgm:pt modelId="{6793A2E1-DBDF-4F6B-B814-1BF727F49DF9}" type="sibTrans" cxnId="{434EB5B3-9832-4567-97A7-89BCF2DEA7B1}">
      <dgm:prSet/>
      <dgm:spPr/>
      <dgm:t>
        <a:bodyPr/>
        <a:lstStyle/>
        <a:p>
          <a:endParaRPr lang="cs-CZ"/>
        </a:p>
      </dgm:t>
    </dgm:pt>
    <dgm:pt modelId="{474B9798-0C54-4777-BDD7-A551888A000E}">
      <dgm:prSet/>
      <dgm:spPr/>
      <dgm:t>
        <a:bodyPr/>
        <a:lstStyle/>
        <a:p>
          <a:r>
            <a:rPr lang="cs-CZ"/>
            <a:t>Finanční Účetní</a:t>
          </a:r>
        </a:p>
      </dgm:t>
    </dgm:pt>
    <dgm:pt modelId="{68FE8801-8D3B-4AF6-829C-9B0A1443C4F8}" type="parTrans" cxnId="{544E791C-F5FD-481E-BDA8-54C2347C59BE}">
      <dgm:prSet/>
      <dgm:spPr/>
      <dgm:t>
        <a:bodyPr/>
        <a:lstStyle/>
        <a:p>
          <a:endParaRPr lang="cs-CZ"/>
        </a:p>
      </dgm:t>
    </dgm:pt>
    <dgm:pt modelId="{3CB7433D-1694-4D8D-9AFC-7DACBD46B0BB}" type="sibTrans" cxnId="{544E791C-F5FD-481E-BDA8-54C2347C59BE}">
      <dgm:prSet/>
      <dgm:spPr/>
      <dgm:t>
        <a:bodyPr/>
        <a:lstStyle/>
        <a:p>
          <a:endParaRPr lang="cs-CZ"/>
        </a:p>
      </dgm:t>
    </dgm:pt>
    <dgm:pt modelId="{C33DCD45-0D2A-4E38-83C5-11E92E67BF44}">
      <dgm:prSet/>
      <dgm:spPr/>
      <dgm:t>
        <a:bodyPr/>
        <a:lstStyle/>
        <a:p>
          <a:r>
            <a:rPr lang="cs-CZ"/>
            <a:t>Pokladna, stavební, pozemky</a:t>
          </a:r>
        </a:p>
      </dgm:t>
    </dgm:pt>
    <dgm:pt modelId="{E8653BFD-EB3A-4E60-BE13-B13C19B11832}" type="parTrans" cxnId="{E2783791-78BA-435B-BAD9-5C186DFF955E}">
      <dgm:prSet/>
      <dgm:spPr/>
      <dgm:t>
        <a:bodyPr/>
        <a:lstStyle/>
        <a:p>
          <a:endParaRPr lang="cs-CZ"/>
        </a:p>
      </dgm:t>
    </dgm:pt>
    <dgm:pt modelId="{935B4B7A-655E-4DCD-AFEE-A36D393AF03E}" type="sibTrans" cxnId="{E2783791-78BA-435B-BAD9-5C186DFF955E}">
      <dgm:prSet/>
      <dgm:spPr/>
      <dgm:t>
        <a:bodyPr/>
        <a:lstStyle/>
        <a:p>
          <a:endParaRPr lang="cs-CZ"/>
        </a:p>
      </dgm:t>
    </dgm:pt>
    <dgm:pt modelId="{A6C2CCA0-CB88-496C-9602-334D5867035E}">
      <dgm:prSet/>
      <dgm:spPr/>
      <dgm:t>
        <a:bodyPr/>
        <a:lstStyle/>
        <a:p>
          <a:r>
            <a:rPr lang="cs-CZ"/>
            <a:t>Reditel  MŠ</a:t>
          </a:r>
        </a:p>
      </dgm:t>
    </dgm:pt>
    <dgm:pt modelId="{27149FEC-5CEC-4ED6-B57D-6B991C91AFC3}" type="parTrans" cxnId="{EA8BE1D1-1DB9-4190-8834-CC91027A6F2C}">
      <dgm:prSet/>
      <dgm:spPr/>
      <dgm:t>
        <a:bodyPr/>
        <a:lstStyle/>
        <a:p>
          <a:endParaRPr lang="cs-CZ"/>
        </a:p>
      </dgm:t>
    </dgm:pt>
    <dgm:pt modelId="{CD35F027-BA36-4D8F-9863-96683F17AB2E}" type="sibTrans" cxnId="{EA8BE1D1-1DB9-4190-8834-CC91027A6F2C}">
      <dgm:prSet/>
      <dgm:spPr/>
      <dgm:t>
        <a:bodyPr/>
        <a:lstStyle/>
        <a:p>
          <a:endParaRPr lang="cs-CZ"/>
        </a:p>
      </dgm:t>
    </dgm:pt>
    <dgm:pt modelId="{CF2186CC-86A8-421D-B753-A6ABC85DECB6}">
      <dgm:prSet/>
      <dgm:spPr/>
      <dgm:t>
        <a:bodyPr/>
        <a:lstStyle/>
        <a:p>
          <a:r>
            <a:rPr lang="cs-CZ"/>
            <a:t>Sekretariát </a:t>
          </a:r>
        </a:p>
        <a:p>
          <a:r>
            <a:rPr lang="cs-CZ"/>
            <a:t>Podatelna</a:t>
          </a:r>
        </a:p>
      </dgm:t>
    </dgm:pt>
    <dgm:pt modelId="{719112AA-66B4-4853-B457-B4E4E586B4A3}" type="parTrans" cxnId="{7F65DCCC-3E75-4EEE-BA61-70B7179E16B8}">
      <dgm:prSet/>
      <dgm:spPr/>
      <dgm:t>
        <a:bodyPr/>
        <a:lstStyle/>
        <a:p>
          <a:endParaRPr lang="cs-CZ"/>
        </a:p>
      </dgm:t>
    </dgm:pt>
    <dgm:pt modelId="{3BF7D53F-390E-44B5-A5F0-4339BFBBF783}" type="sibTrans" cxnId="{7F65DCCC-3E75-4EEE-BA61-70B7179E16B8}">
      <dgm:prSet/>
      <dgm:spPr/>
      <dgm:t>
        <a:bodyPr/>
        <a:lstStyle/>
        <a:p>
          <a:endParaRPr lang="cs-CZ"/>
        </a:p>
      </dgm:t>
    </dgm:pt>
    <dgm:pt modelId="{79BD81B5-AF51-4CF3-BDD7-298B269F8BC5}">
      <dgm:prSet/>
      <dgm:spPr/>
      <dgm:t>
        <a:bodyPr/>
        <a:lstStyle/>
        <a:p>
          <a:r>
            <a:rPr lang="cs-CZ"/>
            <a:t>Pokladna, stavební, pozemky</a:t>
          </a:r>
        </a:p>
      </dgm:t>
    </dgm:pt>
    <dgm:pt modelId="{F3741A22-28EA-4F92-A962-2BF188806D4D}" type="parTrans" cxnId="{065DF164-7980-4193-914C-5F4AD82A9257}">
      <dgm:prSet/>
      <dgm:spPr/>
      <dgm:t>
        <a:bodyPr/>
        <a:lstStyle/>
        <a:p>
          <a:endParaRPr lang="cs-CZ"/>
        </a:p>
      </dgm:t>
    </dgm:pt>
    <dgm:pt modelId="{13E729EF-AF1C-48F0-951F-5711B3080D40}" type="sibTrans" cxnId="{065DF164-7980-4193-914C-5F4AD82A9257}">
      <dgm:prSet/>
      <dgm:spPr/>
      <dgm:t>
        <a:bodyPr/>
        <a:lstStyle/>
        <a:p>
          <a:endParaRPr lang="cs-CZ"/>
        </a:p>
      </dgm:t>
    </dgm:pt>
    <dgm:pt modelId="{82D5B37D-F58B-46D1-B726-6EE73410AB4C}">
      <dgm:prSet/>
      <dgm:spPr/>
      <dgm:t>
        <a:bodyPr/>
        <a:lstStyle/>
        <a:p>
          <a:r>
            <a:rPr lang="cs-CZ"/>
            <a:t>Ředitel MŠ</a:t>
          </a:r>
        </a:p>
      </dgm:t>
    </dgm:pt>
    <dgm:pt modelId="{B479E1A2-C4AB-4C7A-8B4B-A50FF607CB46}" type="parTrans" cxnId="{EDE83BCE-FAAA-4F89-89BD-A9626104ADED}">
      <dgm:prSet/>
      <dgm:spPr/>
      <dgm:t>
        <a:bodyPr/>
        <a:lstStyle/>
        <a:p>
          <a:endParaRPr lang="cs-CZ"/>
        </a:p>
      </dgm:t>
    </dgm:pt>
    <dgm:pt modelId="{E0CF4504-61FC-40F5-9578-8988547CE344}" type="sibTrans" cxnId="{EDE83BCE-FAAA-4F89-89BD-A9626104ADED}">
      <dgm:prSet/>
      <dgm:spPr/>
      <dgm:t>
        <a:bodyPr/>
        <a:lstStyle/>
        <a:p>
          <a:endParaRPr lang="cs-CZ"/>
        </a:p>
      </dgm:t>
    </dgm:pt>
    <dgm:pt modelId="{06D030EB-A1D7-4064-9A31-587087ABE080}">
      <dgm:prSet/>
      <dgm:spPr/>
      <dgm:t>
        <a:bodyPr/>
        <a:lstStyle/>
        <a:p>
          <a:r>
            <a:rPr lang="cs-CZ"/>
            <a:t>Finanční</a:t>
          </a:r>
        </a:p>
        <a:p>
          <a:r>
            <a:rPr lang="cs-CZ"/>
            <a:t>Účetní</a:t>
          </a:r>
        </a:p>
      </dgm:t>
    </dgm:pt>
    <dgm:pt modelId="{74B035B7-8FD5-47AE-96BE-42F359730590}" type="parTrans" cxnId="{E4D56929-35A7-47F2-80AE-D7040066E909}">
      <dgm:prSet/>
      <dgm:spPr/>
      <dgm:t>
        <a:bodyPr/>
        <a:lstStyle/>
        <a:p>
          <a:endParaRPr lang="cs-CZ"/>
        </a:p>
      </dgm:t>
    </dgm:pt>
    <dgm:pt modelId="{BFD796F5-56E0-4F85-90F0-5FDAB5D0D118}" type="sibTrans" cxnId="{E4D56929-35A7-47F2-80AE-D7040066E909}">
      <dgm:prSet/>
      <dgm:spPr/>
      <dgm:t>
        <a:bodyPr/>
        <a:lstStyle/>
        <a:p>
          <a:endParaRPr lang="cs-CZ"/>
        </a:p>
      </dgm:t>
    </dgm:pt>
    <dgm:pt modelId="{51B69DFA-90E2-40B6-BC4E-E5EEBA115962}">
      <dgm:prSet/>
      <dgm:spPr/>
      <dgm:t>
        <a:bodyPr/>
        <a:lstStyle/>
        <a:p>
          <a:r>
            <a:rPr lang="cs-CZ"/>
            <a:t>Matrika</a:t>
          </a:r>
        </a:p>
        <a:p>
          <a:r>
            <a:rPr lang="cs-CZ"/>
            <a:t>Personální</a:t>
          </a:r>
        </a:p>
      </dgm:t>
    </dgm:pt>
    <dgm:pt modelId="{0BEEE06E-9081-4856-918A-AF263E1CAE46}" type="parTrans" cxnId="{C6FA7836-A660-42C4-A62D-3AE3B30747D2}">
      <dgm:prSet/>
      <dgm:spPr/>
      <dgm:t>
        <a:bodyPr/>
        <a:lstStyle/>
        <a:p>
          <a:endParaRPr lang="cs-CZ"/>
        </a:p>
      </dgm:t>
    </dgm:pt>
    <dgm:pt modelId="{EEAA43B6-5C77-45E8-8222-62ADD626B0E3}" type="sibTrans" cxnId="{C6FA7836-A660-42C4-A62D-3AE3B30747D2}">
      <dgm:prSet/>
      <dgm:spPr/>
      <dgm:t>
        <a:bodyPr/>
        <a:lstStyle/>
        <a:p>
          <a:endParaRPr lang="cs-CZ"/>
        </a:p>
      </dgm:t>
    </dgm:pt>
    <dgm:pt modelId="{414D2DB9-CE32-475C-8CC8-6720E8ADB33B}">
      <dgm:prSet/>
      <dgm:spPr/>
      <dgm:t>
        <a:bodyPr/>
        <a:lstStyle/>
        <a:p>
          <a:r>
            <a:rPr lang="cs-CZ"/>
            <a:t>Údržba</a:t>
          </a:r>
        </a:p>
      </dgm:t>
    </dgm:pt>
    <dgm:pt modelId="{E0B9CE3F-D667-42C3-B3AF-F39BD16C7A8E}" type="parTrans" cxnId="{36C1584D-EF4A-4673-8F26-9A5D4F969E08}">
      <dgm:prSet/>
      <dgm:spPr/>
      <dgm:t>
        <a:bodyPr/>
        <a:lstStyle/>
        <a:p>
          <a:endParaRPr lang="cs-CZ"/>
        </a:p>
      </dgm:t>
    </dgm:pt>
    <dgm:pt modelId="{2F31B347-54B2-4BAD-A1CE-FD88BA3BB13C}" type="sibTrans" cxnId="{36C1584D-EF4A-4673-8F26-9A5D4F969E08}">
      <dgm:prSet/>
      <dgm:spPr/>
      <dgm:t>
        <a:bodyPr/>
        <a:lstStyle/>
        <a:p>
          <a:endParaRPr lang="cs-CZ"/>
        </a:p>
      </dgm:t>
    </dgm:pt>
    <dgm:pt modelId="{911CAD59-12A3-4954-ABDA-804ABAC4DC9C}" type="pres">
      <dgm:prSet presAssocID="{C80C2497-DA37-4518-A53B-E56F7B5386A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D18B362-1F7C-45B3-867D-065A20394D11}" type="pres">
      <dgm:prSet presAssocID="{B530420C-595E-4401-9D96-BDEF22424C01}" presName="hierRoot1" presStyleCnt="0">
        <dgm:presLayoutVars>
          <dgm:hierBranch val="init"/>
        </dgm:presLayoutVars>
      </dgm:prSet>
      <dgm:spPr/>
    </dgm:pt>
    <dgm:pt modelId="{18709A9A-0A87-4C7B-B4D8-BCE921B100FE}" type="pres">
      <dgm:prSet presAssocID="{B530420C-595E-4401-9D96-BDEF22424C01}" presName="rootComposite1" presStyleCnt="0"/>
      <dgm:spPr/>
    </dgm:pt>
    <dgm:pt modelId="{50AF0307-E7DB-457E-AF55-DCC88F290575}" type="pres">
      <dgm:prSet presAssocID="{B530420C-595E-4401-9D96-BDEF22424C01}" presName="rootText1" presStyleLbl="node0" presStyleIdx="0" presStyleCnt="1">
        <dgm:presLayoutVars>
          <dgm:chPref val="3"/>
        </dgm:presLayoutVars>
      </dgm:prSet>
      <dgm:spPr/>
    </dgm:pt>
    <dgm:pt modelId="{D73EC3A1-5606-4ECF-8A7A-73081F164507}" type="pres">
      <dgm:prSet presAssocID="{B530420C-595E-4401-9D96-BDEF22424C01}" presName="rootConnector1" presStyleLbl="node1" presStyleIdx="0" presStyleCnt="0"/>
      <dgm:spPr/>
    </dgm:pt>
    <dgm:pt modelId="{18B75288-8148-42C5-B6D1-32DF01C8C62F}" type="pres">
      <dgm:prSet presAssocID="{B530420C-595E-4401-9D96-BDEF22424C01}" presName="hierChild2" presStyleCnt="0"/>
      <dgm:spPr/>
    </dgm:pt>
    <dgm:pt modelId="{B004D1A5-1E58-44C8-A0BF-028BDCEEBFE6}" type="pres">
      <dgm:prSet presAssocID="{82F2C059-96C7-4E91-BD1D-C3F62A5CA2B1}" presName="Name37" presStyleLbl="parChTrans1D2" presStyleIdx="0" presStyleCnt="3"/>
      <dgm:spPr/>
    </dgm:pt>
    <dgm:pt modelId="{8FCF9F11-254C-49ED-9470-6BD42F010F36}" type="pres">
      <dgm:prSet presAssocID="{7126457F-B82F-49A0-BA2D-C4DFE5FBC105}" presName="hierRoot2" presStyleCnt="0">
        <dgm:presLayoutVars>
          <dgm:hierBranch val="init"/>
        </dgm:presLayoutVars>
      </dgm:prSet>
      <dgm:spPr/>
    </dgm:pt>
    <dgm:pt modelId="{69296DD5-246F-4BD9-A6BC-827B3908ACB0}" type="pres">
      <dgm:prSet presAssocID="{7126457F-B82F-49A0-BA2D-C4DFE5FBC105}" presName="rootComposite" presStyleCnt="0"/>
      <dgm:spPr/>
    </dgm:pt>
    <dgm:pt modelId="{6E94EBDD-795F-48FC-BC4C-B10E85484562}" type="pres">
      <dgm:prSet presAssocID="{7126457F-B82F-49A0-BA2D-C4DFE5FBC105}" presName="rootText" presStyleLbl="node2" presStyleIdx="0" presStyleCnt="3">
        <dgm:presLayoutVars>
          <dgm:chPref val="3"/>
        </dgm:presLayoutVars>
      </dgm:prSet>
      <dgm:spPr/>
    </dgm:pt>
    <dgm:pt modelId="{D3C8015D-5C8F-45C2-9EE9-C632AA4907D4}" type="pres">
      <dgm:prSet presAssocID="{7126457F-B82F-49A0-BA2D-C4DFE5FBC105}" presName="rootConnector" presStyleLbl="node2" presStyleIdx="0" presStyleCnt="3"/>
      <dgm:spPr/>
    </dgm:pt>
    <dgm:pt modelId="{9DED6928-53E9-42D3-9898-B6A41F6ACDEC}" type="pres">
      <dgm:prSet presAssocID="{7126457F-B82F-49A0-BA2D-C4DFE5FBC105}" presName="hierChild4" presStyleCnt="0"/>
      <dgm:spPr/>
    </dgm:pt>
    <dgm:pt modelId="{ACE70223-B790-4F62-ADF4-E34B24F02CFE}" type="pres">
      <dgm:prSet presAssocID="{0F762CB7-465C-4929-98DF-D1FA8A5A47FF}" presName="Name37" presStyleLbl="parChTrans1D3" presStyleIdx="0" presStyleCnt="4"/>
      <dgm:spPr/>
    </dgm:pt>
    <dgm:pt modelId="{FB384026-AF93-46CE-B323-712DAFAF5EBD}" type="pres">
      <dgm:prSet presAssocID="{E18B5F70-D55A-40C3-9B6E-D44200E43796}" presName="hierRoot2" presStyleCnt="0">
        <dgm:presLayoutVars>
          <dgm:hierBranch val="init"/>
        </dgm:presLayoutVars>
      </dgm:prSet>
      <dgm:spPr/>
    </dgm:pt>
    <dgm:pt modelId="{9B905CD6-EAB1-4638-8438-47CB91C4861D}" type="pres">
      <dgm:prSet presAssocID="{E18B5F70-D55A-40C3-9B6E-D44200E43796}" presName="rootComposite" presStyleCnt="0"/>
      <dgm:spPr/>
    </dgm:pt>
    <dgm:pt modelId="{5BBA2B11-74B8-400A-A888-E38E59295D43}" type="pres">
      <dgm:prSet presAssocID="{E18B5F70-D55A-40C3-9B6E-D44200E43796}" presName="rootText" presStyleLbl="node3" presStyleIdx="0" presStyleCnt="4">
        <dgm:presLayoutVars>
          <dgm:chPref val="3"/>
        </dgm:presLayoutVars>
      </dgm:prSet>
      <dgm:spPr/>
    </dgm:pt>
    <dgm:pt modelId="{790A8896-A307-440D-BB02-D9AFA74498FA}" type="pres">
      <dgm:prSet presAssocID="{E18B5F70-D55A-40C3-9B6E-D44200E43796}" presName="rootConnector" presStyleLbl="node3" presStyleIdx="0" presStyleCnt="4"/>
      <dgm:spPr/>
    </dgm:pt>
    <dgm:pt modelId="{68864989-449A-434F-B11B-19EA1DCDBF6F}" type="pres">
      <dgm:prSet presAssocID="{E18B5F70-D55A-40C3-9B6E-D44200E43796}" presName="hierChild4" presStyleCnt="0"/>
      <dgm:spPr/>
    </dgm:pt>
    <dgm:pt modelId="{B08A42AB-B76B-49FD-8A12-076DCD9546F9}" type="pres">
      <dgm:prSet presAssocID="{E18B5F70-D55A-40C3-9B6E-D44200E43796}" presName="hierChild5" presStyleCnt="0"/>
      <dgm:spPr/>
    </dgm:pt>
    <dgm:pt modelId="{745F0FB9-4A5F-4A5B-900B-35CD9A2C5B76}" type="pres">
      <dgm:prSet presAssocID="{7126457F-B82F-49A0-BA2D-C4DFE5FBC105}" presName="hierChild5" presStyleCnt="0"/>
      <dgm:spPr/>
    </dgm:pt>
    <dgm:pt modelId="{BE2AD14A-8047-4414-974B-63F7F0E929BF}" type="pres">
      <dgm:prSet presAssocID="{FDA91D5D-B71F-4EC8-B17A-22A0C536D6BC}" presName="Name37" presStyleLbl="parChTrans1D2" presStyleIdx="1" presStyleCnt="3"/>
      <dgm:spPr/>
    </dgm:pt>
    <dgm:pt modelId="{B9FC783E-F5CD-4760-A243-BAE0027D3404}" type="pres">
      <dgm:prSet presAssocID="{4C0A9E16-96D8-4A7F-9655-893E8AE35E23}" presName="hierRoot2" presStyleCnt="0">
        <dgm:presLayoutVars>
          <dgm:hierBranch/>
        </dgm:presLayoutVars>
      </dgm:prSet>
      <dgm:spPr/>
    </dgm:pt>
    <dgm:pt modelId="{AAF7E6CA-FA86-4EFC-8AF7-297D936596E0}" type="pres">
      <dgm:prSet presAssocID="{4C0A9E16-96D8-4A7F-9655-893E8AE35E23}" presName="rootComposite" presStyleCnt="0"/>
      <dgm:spPr/>
    </dgm:pt>
    <dgm:pt modelId="{07FE2383-CCFB-4148-A2FF-82E7147A9735}" type="pres">
      <dgm:prSet presAssocID="{4C0A9E16-96D8-4A7F-9655-893E8AE35E23}" presName="rootText" presStyleLbl="node2" presStyleIdx="1" presStyleCnt="3">
        <dgm:presLayoutVars>
          <dgm:chPref val="3"/>
        </dgm:presLayoutVars>
      </dgm:prSet>
      <dgm:spPr/>
    </dgm:pt>
    <dgm:pt modelId="{CB0A5678-13EC-44A0-BFEC-51602495A38D}" type="pres">
      <dgm:prSet presAssocID="{4C0A9E16-96D8-4A7F-9655-893E8AE35E23}" presName="rootConnector" presStyleLbl="node2" presStyleIdx="1" presStyleCnt="3"/>
      <dgm:spPr/>
    </dgm:pt>
    <dgm:pt modelId="{FA532A22-1358-438E-B2BB-B29CB270A3FA}" type="pres">
      <dgm:prSet presAssocID="{4C0A9E16-96D8-4A7F-9655-893E8AE35E23}" presName="hierChild4" presStyleCnt="0"/>
      <dgm:spPr/>
    </dgm:pt>
    <dgm:pt modelId="{EF1ADA21-F06B-4B78-8CB7-647FC89A5CD6}" type="pres">
      <dgm:prSet presAssocID="{FC4B6D48-9B2F-4DBF-8B95-56C0061F323B}" presName="Name35" presStyleLbl="parChTrans1D3" presStyleIdx="1" presStyleCnt="4"/>
      <dgm:spPr/>
    </dgm:pt>
    <dgm:pt modelId="{14674CC4-7A09-4A9D-96CD-B1DEDF9D8106}" type="pres">
      <dgm:prSet presAssocID="{82588AE4-BA86-4EA6-B120-6A7192D75503}" presName="hierRoot2" presStyleCnt="0">
        <dgm:presLayoutVars>
          <dgm:hierBranch val="r"/>
        </dgm:presLayoutVars>
      </dgm:prSet>
      <dgm:spPr/>
    </dgm:pt>
    <dgm:pt modelId="{EA7A2A4E-7CE2-4EB3-A72F-7C2F13F9E3F6}" type="pres">
      <dgm:prSet presAssocID="{82588AE4-BA86-4EA6-B120-6A7192D75503}" presName="rootComposite" presStyleCnt="0"/>
      <dgm:spPr/>
    </dgm:pt>
    <dgm:pt modelId="{194C508C-6A8A-4B39-BACD-9E191106FC9F}" type="pres">
      <dgm:prSet presAssocID="{82588AE4-BA86-4EA6-B120-6A7192D75503}" presName="rootText" presStyleLbl="node3" presStyleIdx="1" presStyleCnt="4">
        <dgm:presLayoutVars>
          <dgm:chPref val="3"/>
        </dgm:presLayoutVars>
      </dgm:prSet>
      <dgm:spPr/>
    </dgm:pt>
    <dgm:pt modelId="{6BAE655B-DFB0-4543-B99C-FDC43443A17B}" type="pres">
      <dgm:prSet presAssocID="{82588AE4-BA86-4EA6-B120-6A7192D75503}" presName="rootConnector" presStyleLbl="node3" presStyleIdx="1" presStyleCnt="4"/>
      <dgm:spPr/>
    </dgm:pt>
    <dgm:pt modelId="{B3434F7D-3451-45D1-AAB0-2007B8E5E608}" type="pres">
      <dgm:prSet presAssocID="{82588AE4-BA86-4EA6-B120-6A7192D75503}" presName="hierChild4" presStyleCnt="0"/>
      <dgm:spPr/>
    </dgm:pt>
    <dgm:pt modelId="{BF2FF1BC-8173-4D6C-8D63-8DAC80E226D2}" type="pres">
      <dgm:prSet presAssocID="{BAE7B4C4-DDBA-45D8-9B3C-D2861C7A7E14}" presName="Name50" presStyleLbl="parChTrans1D4" presStyleIdx="0" presStyleCnt="12"/>
      <dgm:spPr/>
    </dgm:pt>
    <dgm:pt modelId="{CCDCD491-D92C-4A90-8905-AEF715C7219B}" type="pres">
      <dgm:prSet presAssocID="{84A61796-B7A0-49EB-AE0D-91C7E1378570}" presName="hierRoot2" presStyleCnt="0">
        <dgm:presLayoutVars>
          <dgm:hierBranch val="l"/>
        </dgm:presLayoutVars>
      </dgm:prSet>
      <dgm:spPr/>
    </dgm:pt>
    <dgm:pt modelId="{120A69ED-BB07-4DA1-9D1C-56075AC7202F}" type="pres">
      <dgm:prSet presAssocID="{84A61796-B7A0-49EB-AE0D-91C7E1378570}" presName="rootComposite" presStyleCnt="0"/>
      <dgm:spPr/>
    </dgm:pt>
    <dgm:pt modelId="{E81768EC-7F11-4884-8C3E-542A0B2675FB}" type="pres">
      <dgm:prSet presAssocID="{84A61796-B7A0-49EB-AE0D-91C7E1378570}" presName="rootText" presStyleLbl="node4" presStyleIdx="0" presStyleCnt="12">
        <dgm:presLayoutVars>
          <dgm:chPref val="3"/>
        </dgm:presLayoutVars>
      </dgm:prSet>
      <dgm:spPr/>
    </dgm:pt>
    <dgm:pt modelId="{D0899A21-5767-4191-A822-8C1DE51E1FEA}" type="pres">
      <dgm:prSet presAssocID="{84A61796-B7A0-49EB-AE0D-91C7E1378570}" presName="rootConnector" presStyleLbl="node4" presStyleIdx="0" presStyleCnt="12"/>
      <dgm:spPr/>
    </dgm:pt>
    <dgm:pt modelId="{338DBF46-1E0A-4DF6-8CEB-AFF04D291D97}" type="pres">
      <dgm:prSet presAssocID="{84A61796-B7A0-49EB-AE0D-91C7E1378570}" presName="hierChild4" presStyleCnt="0"/>
      <dgm:spPr/>
    </dgm:pt>
    <dgm:pt modelId="{78335DBA-B744-42B1-8883-83761776C743}" type="pres">
      <dgm:prSet presAssocID="{84A61796-B7A0-49EB-AE0D-91C7E1378570}" presName="hierChild5" presStyleCnt="0"/>
      <dgm:spPr/>
    </dgm:pt>
    <dgm:pt modelId="{8321C61A-3F61-457E-902D-455BB810F9E8}" type="pres">
      <dgm:prSet presAssocID="{A2BFBE9D-671D-42A8-80F4-76FF792F4252}" presName="Name50" presStyleLbl="parChTrans1D4" presStyleIdx="1" presStyleCnt="12"/>
      <dgm:spPr/>
    </dgm:pt>
    <dgm:pt modelId="{2A87A976-FE3B-4FAD-80DA-7EB44D996792}" type="pres">
      <dgm:prSet presAssocID="{26E1B569-D112-4DCB-BCD7-4D6386478B89}" presName="hierRoot2" presStyleCnt="0">
        <dgm:presLayoutVars>
          <dgm:hierBranch val="init"/>
        </dgm:presLayoutVars>
      </dgm:prSet>
      <dgm:spPr/>
    </dgm:pt>
    <dgm:pt modelId="{30712F4E-6728-475B-9DA1-3C8F1749F108}" type="pres">
      <dgm:prSet presAssocID="{26E1B569-D112-4DCB-BCD7-4D6386478B89}" presName="rootComposite" presStyleCnt="0"/>
      <dgm:spPr/>
    </dgm:pt>
    <dgm:pt modelId="{3F3F89DD-8CE2-4923-B252-FBE43A25DB10}" type="pres">
      <dgm:prSet presAssocID="{26E1B569-D112-4DCB-BCD7-4D6386478B89}" presName="rootText" presStyleLbl="node4" presStyleIdx="1" presStyleCnt="12">
        <dgm:presLayoutVars>
          <dgm:chPref val="3"/>
        </dgm:presLayoutVars>
      </dgm:prSet>
      <dgm:spPr/>
    </dgm:pt>
    <dgm:pt modelId="{E7482A4E-8400-4F67-99E1-74AB847AD17A}" type="pres">
      <dgm:prSet presAssocID="{26E1B569-D112-4DCB-BCD7-4D6386478B89}" presName="rootConnector" presStyleLbl="node4" presStyleIdx="1" presStyleCnt="12"/>
      <dgm:spPr/>
    </dgm:pt>
    <dgm:pt modelId="{4A3479DD-7B33-4E4F-BAD0-F419DE5B82A2}" type="pres">
      <dgm:prSet presAssocID="{26E1B569-D112-4DCB-BCD7-4D6386478B89}" presName="hierChild4" presStyleCnt="0"/>
      <dgm:spPr/>
    </dgm:pt>
    <dgm:pt modelId="{104CDBF2-82C6-449C-9856-B92139FCEAF1}" type="pres">
      <dgm:prSet presAssocID="{26E1B569-D112-4DCB-BCD7-4D6386478B89}" presName="hierChild5" presStyleCnt="0"/>
      <dgm:spPr/>
    </dgm:pt>
    <dgm:pt modelId="{2E5CB6E3-985F-486E-83FC-60BDCAE60B99}" type="pres">
      <dgm:prSet presAssocID="{674B7101-8EFA-49F3-887E-C6188FFA264F}" presName="Name50" presStyleLbl="parChTrans1D4" presStyleIdx="2" presStyleCnt="12"/>
      <dgm:spPr/>
    </dgm:pt>
    <dgm:pt modelId="{BDBBA646-8EB2-4FB6-ABD6-927E0A5C7932}" type="pres">
      <dgm:prSet presAssocID="{C89389C9-98C0-45D6-B3B2-88AA5AEAF6DF}" presName="hierRoot2" presStyleCnt="0">
        <dgm:presLayoutVars>
          <dgm:hierBranch val="init"/>
        </dgm:presLayoutVars>
      </dgm:prSet>
      <dgm:spPr/>
    </dgm:pt>
    <dgm:pt modelId="{37C8D020-E509-4416-B73B-4E22F339598E}" type="pres">
      <dgm:prSet presAssocID="{C89389C9-98C0-45D6-B3B2-88AA5AEAF6DF}" presName="rootComposite" presStyleCnt="0"/>
      <dgm:spPr/>
    </dgm:pt>
    <dgm:pt modelId="{C5C3272C-126C-402B-BC10-2F51DB34804E}" type="pres">
      <dgm:prSet presAssocID="{C89389C9-98C0-45D6-B3B2-88AA5AEAF6DF}" presName="rootText" presStyleLbl="node4" presStyleIdx="2" presStyleCnt="12">
        <dgm:presLayoutVars>
          <dgm:chPref val="3"/>
        </dgm:presLayoutVars>
      </dgm:prSet>
      <dgm:spPr/>
    </dgm:pt>
    <dgm:pt modelId="{97641BAA-9B0C-476A-850A-CB922289ABBC}" type="pres">
      <dgm:prSet presAssocID="{C89389C9-98C0-45D6-B3B2-88AA5AEAF6DF}" presName="rootConnector" presStyleLbl="node4" presStyleIdx="2" presStyleCnt="12"/>
      <dgm:spPr/>
    </dgm:pt>
    <dgm:pt modelId="{9EF8C2B6-FC05-43E1-BFFA-0646468CCF38}" type="pres">
      <dgm:prSet presAssocID="{C89389C9-98C0-45D6-B3B2-88AA5AEAF6DF}" presName="hierChild4" presStyleCnt="0"/>
      <dgm:spPr/>
    </dgm:pt>
    <dgm:pt modelId="{CD8BFDAB-D03D-4C74-8284-650DCC8E26C8}" type="pres">
      <dgm:prSet presAssocID="{C89389C9-98C0-45D6-B3B2-88AA5AEAF6DF}" presName="hierChild5" presStyleCnt="0"/>
      <dgm:spPr/>
    </dgm:pt>
    <dgm:pt modelId="{43755306-5B85-4486-9059-1E30B3286D5E}" type="pres">
      <dgm:prSet presAssocID="{68FE8801-8D3B-4AF6-829C-9B0A1443C4F8}" presName="Name50" presStyleLbl="parChTrans1D4" presStyleIdx="3" presStyleCnt="12"/>
      <dgm:spPr/>
    </dgm:pt>
    <dgm:pt modelId="{6D1669D4-4E2E-4AB4-AF12-057E8A8F99AD}" type="pres">
      <dgm:prSet presAssocID="{474B9798-0C54-4777-BDD7-A551888A000E}" presName="hierRoot2" presStyleCnt="0">
        <dgm:presLayoutVars>
          <dgm:hierBranch val="init"/>
        </dgm:presLayoutVars>
      </dgm:prSet>
      <dgm:spPr/>
    </dgm:pt>
    <dgm:pt modelId="{49ADC3B0-F392-427A-A5E4-6D0DDA3C74BF}" type="pres">
      <dgm:prSet presAssocID="{474B9798-0C54-4777-BDD7-A551888A000E}" presName="rootComposite" presStyleCnt="0"/>
      <dgm:spPr/>
    </dgm:pt>
    <dgm:pt modelId="{190430FC-AEA5-43DC-B6CC-93BA3A7F19E5}" type="pres">
      <dgm:prSet presAssocID="{474B9798-0C54-4777-BDD7-A551888A000E}" presName="rootText" presStyleLbl="node4" presStyleIdx="3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05DDA719-AE59-4A6A-92DB-427F98B74727}" type="pres">
      <dgm:prSet presAssocID="{474B9798-0C54-4777-BDD7-A551888A000E}" presName="rootConnector" presStyleLbl="node4" presStyleIdx="3" presStyleCnt="12"/>
      <dgm:spPr/>
    </dgm:pt>
    <dgm:pt modelId="{4BA3DB4A-6107-4F90-A369-EC2C6D1E1E23}" type="pres">
      <dgm:prSet presAssocID="{474B9798-0C54-4777-BDD7-A551888A000E}" presName="hierChild4" presStyleCnt="0"/>
      <dgm:spPr/>
    </dgm:pt>
    <dgm:pt modelId="{2C7AF9D8-C755-429F-807F-029192A8968C}" type="pres">
      <dgm:prSet presAssocID="{474B9798-0C54-4777-BDD7-A551888A000E}" presName="hierChild5" presStyleCnt="0"/>
      <dgm:spPr/>
    </dgm:pt>
    <dgm:pt modelId="{BF176A1E-9EF5-418E-A44E-2ECCC994B451}" type="pres">
      <dgm:prSet presAssocID="{E8653BFD-EB3A-4E60-BE13-B13C19B11832}" presName="Name50" presStyleLbl="parChTrans1D4" presStyleIdx="4" presStyleCnt="12"/>
      <dgm:spPr/>
    </dgm:pt>
    <dgm:pt modelId="{45037249-4C6B-46A9-BE1E-103A533144F5}" type="pres">
      <dgm:prSet presAssocID="{C33DCD45-0D2A-4E38-83C5-11E92E67BF44}" presName="hierRoot2" presStyleCnt="0">
        <dgm:presLayoutVars>
          <dgm:hierBranch val="init"/>
        </dgm:presLayoutVars>
      </dgm:prSet>
      <dgm:spPr/>
    </dgm:pt>
    <dgm:pt modelId="{CEE8EBC6-9E84-44F8-9F56-6BDC177F7516}" type="pres">
      <dgm:prSet presAssocID="{C33DCD45-0D2A-4E38-83C5-11E92E67BF44}" presName="rootComposite" presStyleCnt="0"/>
      <dgm:spPr/>
    </dgm:pt>
    <dgm:pt modelId="{167CA34B-62B6-4053-85BF-1D44B1D28A4D}" type="pres">
      <dgm:prSet presAssocID="{C33DCD45-0D2A-4E38-83C5-11E92E67BF44}" presName="rootText" presStyleLbl="node4" presStyleIdx="4" presStyleCnt="12">
        <dgm:presLayoutVars>
          <dgm:chPref val="3"/>
        </dgm:presLayoutVars>
      </dgm:prSet>
      <dgm:spPr/>
    </dgm:pt>
    <dgm:pt modelId="{8D0A51B8-25B3-4708-934D-E4BD1961F65C}" type="pres">
      <dgm:prSet presAssocID="{C33DCD45-0D2A-4E38-83C5-11E92E67BF44}" presName="rootConnector" presStyleLbl="node4" presStyleIdx="4" presStyleCnt="12"/>
      <dgm:spPr/>
    </dgm:pt>
    <dgm:pt modelId="{251AE2CA-8B4E-40E7-B0CF-4EB0EAA3EAC2}" type="pres">
      <dgm:prSet presAssocID="{C33DCD45-0D2A-4E38-83C5-11E92E67BF44}" presName="hierChild4" presStyleCnt="0"/>
      <dgm:spPr/>
    </dgm:pt>
    <dgm:pt modelId="{256B9B52-1D77-41DC-8855-C3928A65DE55}" type="pres">
      <dgm:prSet presAssocID="{C33DCD45-0D2A-4E38-83C5-11E92E67BF44}" presName="hierChild5" presStyleCnt="0"/>
      <dgm:spPr/>
    </dgm:pt>
    <dgm:pt modelId="{508ABD76-CDEB-4C05-8E85-7AE5619DA1F8}" type="pres">
      <dgm:prSet presAssocID="{27149FEC-5CEC-4ED6-B57D-6B991C91AFC3}" presName="Name50" presStyleLbl="parChTrans1D4" presStyleIdx="5" presStyleCnt="12"/>
      <dgm:spPr/>
    </dgm:pt>
    <dgm:pt modelId="{3F51F5F8-51BC-4AD0-BD35-1A8BFCDCD703}" type="pres">
      <dgm:prSet presAssocID="{A6C2CCA0-CB88-496C-9602-334D5867035E}" presName="hierRoot2" presStyleCnt="0">
        <dgm:presLayoutVars>
          <dgm:hierBranch val="init"/>
        </dgm:presLayoutVars>
      </dgm:prSet>
      <dgm:spPr/>
    </dgm:pt>
    <dgm:pt modelId="{23540B41-8665-4C60-B514-3F1C7D94D408}" type="pres">
      <dgm:prSet presAssocID="{A6C2CCA0-CB88-496C-9602-334D5867035E}" presName="rootComposite" presStyleCnt="0"/>
      <dgm:spPr/>
    </dgm:pt>
    <dgm:pt modelId="{663AE04B-9AC3-4E66-8875-103484381F87}" type="pres">
      <dgm:prSet presAssocID="{A6C2CCA0-CB88-496C-9602-334D5867035E}" presName="rootText" presStyleLbl="node4" presStyleIdx="5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98F7D099-0969-4B51-BD89-DE4BDFB64DAA}" type="pres">
      <dgm:prSet presAssocID="{A6C2CCA0-CB88-496C-9602-334D5867035E}" presName="rootConnector" presStyleLbl="node4" presStyleIdx="5" presStyleCnt="12"/>
      <dgm:spPr/>
    </dgm:pt>
    <dgm:pt modelId="{71B92562-84E8-4191-B038-4DF4C903FF28}" type="pres">
      <dgm:prSet presAssocID="{A6C2CCA0-CB88-496C-9602-334D5867035E}" presName="hierChild4" presStyleCnt="0"/>
      <dgm:spPr/>
    </dgm:pt>
    <dgm:pt modelId="{C967F545-6C66-4B68-8032-D86C21E18FB5}" type="pres">
      <dgm:prSet presAssocID="{A6C2CCA0-CB88-496C-9602-334D5867035E}" presName="hierChild5" presStyleCnt="0"/>
      <dgm:spPr/>
    </dgm:pt>
    <dgm:pt modelId="{001750DF-8942-4FE4-A286-CAB20EDF0C4D}" type="pres">
      <dgm:prSet presAssocID="{82588AE4-BA86-4EA6-B120-6A7192D75503}" presName="hierChild5" presStyleCnt="0"/>
      <dgm:spPr/>
    </dgm:pt>
    <dgm:pt modelId="{F9CDF56E-9A34-44E1-91AF-AE01ADDD29C0}" type="pres">
      <dgm:prSet presAssocID="{186E86C6-E0CC-437A-B782-50BF7E1DD92F}" presName="Name35" presStyleLbl="parChTrans1D3" presStyleIdx="2" presStyleCnt="4"/>
      <dgm:spPr/>
    </dgm:pt>
    <dgm:pt modelId="{1A688F53-1FA4-4F7E-8F9C-425AC714C3DA}" type="pres">
      <dgm:prSet presAssocID="{5750BAC3-F797-47F2-99FE-08DBCF10A8F6}" presName="hierRoot2" presStyleCnt="0">
        <dgm:presLayoutVars>
          <dgm:hierBranch val="init"/>
        </dgm:presLayoutVars>
      </dgm:prSet>
      <dgm:spPr/>
    </dgm:pt>
    <dgm:pt modelId="{AAC5C32C-6C05-487D-9D93-359FD4A13768}" type="pres">
      <dgm:prSet presAssocID="{5750BAC3-F797-47F2-99FE-08DBCF10A8F6}" presName="rootComposite" presStyleCnt="0"/>
      <dgm:spPr/>
    </dgm:pt>
    <dgm:pt modelId="{4CFFB9E2-68D5-497E-A0F8-BBAC7D316EDC}" type="pres">
      <dgm:prSet presAssocID="{5750BAC3-F797-47F2-99FE-08DBCF10A8F6}" presName="rootText" presStyleLbl="node3" presStyleIdx="2" presStyleCnt="4">
        <dgm:presLayoutVars>
          <dgm:chPref val="3"/>
        </dgm:presLayoutVars>
      </dgm:prSet>
      <dgm:spPr/>
    </dgm:pt>
    <dgm:pt modelId="{2D2F9CF3-5C4C-4977-AA4C-2F2C13E406DF}" type="pres">
      <dgm:prSet presAssocID="{5750BAC3-F797-47F2-99FE-08DBCF10A8F6}" presName="rootConnector" presStyleLbl="node3" presStyleIdx="2" presStyleCnt="4"/>
      <dgm:spPr/>
    </dgm:pt>
    <dgm:pt modelId="{A079C860-EE22-44D7-8644-689F3B509BDF}" type="pres">
      <dgm:prSet presAssocID="{5750BAC3-F797-47F2-99FE-08DBCF10A8F6}" presName="hierChild4" presStyleCnt="0"/>
      <dgm:spPr/>
    </dgm:pt>
    <dgm:pt modelId="{4C57496B-70BF-4C0F-81C9-1C3F4DBEDC14}" type="pres">
      <dgm:prSet presAssocID="{719112AA-66B4-4853-B457-B4E4E586B4A3}" presName="Name37" presStyleLbl="parChTrans1D4" presStyleIdx="6" presStyleCnt="12"/>
      <dgm:spPr/>
    </dgm:pt>
    <dgm:pt modelId="{8E7B7082-74B0-42C4-97F5-5BC09A93B6C1}" type="pres">
      <dgm:prSet presAssocID="{CF2186CC-86A8-421D-B753-A6ABC85DECB6}" presName="hierRoot2" presStyleCnt="0">
        <dgm:presLayoutVars>
          <dgm:hierBranch val="init"/>
        </dgm:presLayoutVars>
      </dgm:prSet>
      <dgm:spPr/>
    </dgm:pt>
    <dgm:pt modelId="{2356CE26-37D7-4BF8-8AAA-45FDD6F94ED8}" type="pres">
      <dgm:prSet presAssocID="{CF2186CC-86A8-421D-B753-A6ABC85DECB6}" presName="rootComposite" presStyleCnt="0"/>
      <dgm:spPr/>
    </dgm:pt>
    <dgm:pt modelId="{7CED5E38-0031-4249-8286-F818B51FD901}" type="pres">
      <dgm:prSet presAssocID="{CF2186CC-86A8-421D-B753-A6ABC85DECB6}" presName="rootText" presStyleLbl="node4" presStyleIdx="6" presStyleCnt="12">
        <dgm:presLayoutVars>
          <dgm:chPref val="3"/>
        </dgm:presLayoutVars>
      </dgm:prSet>
      <dgm:spPr/>
    </dgm:pt>
    <dgm:pt modelId="{C1FDDD73-1552-4867-93C7-C2EF207600F2}" type="pres">
      <dgm:prSet presAssocID="{CF2186CC-86A8-421D-B753-A6ABC85DECB6}" presName="rootConnector" presStyleLbl="node4" presStyleIdx="6" presStyleCnt="12"/>
      <dgm:spPr/>
    </dgm:pt>
    <dgm:pt modelId="{6503A442-CE46-4E1E-A392-6B89F2E4C669}" type="pres">
      <dgm:prSet presAssocID="{CF2186CC-86A8-421D-B753-A6ABC85DECB6}" presName="hierChild4" presStyleCnt="0"/>
      <dgm:spPr/>
    </dgm:pt>
    <dgm:pt modelId="{CD8E78A2-DCCF-4817-851E-96AD429043A3}" type="pres">
      <dgm:prSet presAssocID="{CF2186CC-86A8-421D-B753-A6ABC85DECB6}" presName="hierChild5" presStyleCnt="0"/>
      <dgm:spPr/>
    </dgm:pt>
    <dgm:pt modelId="{C6CD5E95-466B-42CE-96B4-BAC9DF95E028}" type="pres">
      <dgm:prSet presAssocID="{0BEEE06E-9081-4856-918A-AF263E1CAE46}" presName="Name37" presStyleLbl="parChTrans1D4" presStyleIdx="7" presStyleCnt="12"/>
      <dgm:spPr/>
    </dgm:pt>
    <dgm:pt modelId="{21D06AC5-835F-4B10-9AEC-B00606E4D91A}" type="pres">
      <dgm:prSet presAssocID="{51B69DFA-90E2-40B6-BC4E-E5EEBA115962}" presName="hierRoot2" presStyleCnt="0">
        <dgm:presLayoutVars>
          <dgm:hierBranch val="init"/>
        </dgm:presLayoutVars>
      </dgm:prSet>
      <dgm:spPr/>
    </dgm:pt>
    <dgm:pt modelId="{E98001E8-E506-454E-9015-2B71059BCD17}" type="pres">
      <dgm:prSet presAssocID="{51B69DFA-90E2-40B6-BC4E-E5EEBA115962}" presName="rootComposite" presStyleCnt="0"/>
      <dgm:spPr/>
    </dgm:pt>
    <dgm:pt modelId="{D3090903-28B1-417E-B8B7-A66CAF40B071}" type="pres">
      <dgm:prSet presAssocID="{51B69DFA-90E2-40B6-BC4E-E5EEBA115962}" presName="rootText" presStyleLbl="node4" presStyleIdx="7" presStyleCnt="12">
        <dgm:presLayoutVars>
          <dgm:chPref val="3"/>
        </dgm:presLayoutVars>
      </dgm:prSet>
      <dgm:spPr/>
    </dgm:pt>
    <dgm:pt modelId="{86D28F21-6F2A-4EA8-8EB6-23960736435D}" type="pres">
      <dgm:prSet presAssocID="{51B69DFA-90E2-40B6-BC4E-E5EEBA115962}" presName="rootConnector" presStyleLbl="node4" presStyleIdx="7" presStyleCnt="12"/>
      <dgm:spPr/>
    </dgm:pt>
    <dgm:pt modelId="{3BC4AFFC-0D09-42AD-8573-617EF78AFDD6}" type="pres">
      <dgm:prSet presAssocID="{51B69DFA-90E2-40B6-BC4E-E5EEBA115962}" presName="hierChild4" presStyleCnt="0"/>
      <dgm:spPr/>
    </dgm:pt>
    <dgm:pt modelId="{D5B236C3-1DB7-450E-B624-071F3F005BA7}" type="pres">
      <dgm:prSet presAssocID="{51B69DFA-90E2-40B6-BC4E-E5EEBA115962}" presName="hierChild5" presStyleCnt="0"/>
      <dgm:spPr/>
    </dgm:pt>
    <dgm:pt modelId="{EF6F5223-453D-4A5D-95B0-2D53D9584A25}" type="pres">
      <dgm:prSet presAssocID="{E0B9CE3F-D667-42C3-B3AF-F39BD16C7A8E}" presName="Name37" presStyleLbl="parChTrans1D4" presStyleIdx="8" presStyleCnt="12"/>
      <dgm:spPr/>
    </dgm:pt>
    <dgm:pt modelId="{F8CF4B12-BD46-4311-970C-B89F5D853627}" type="pres">
      <dgm:prSet presAssocID="{414D2DB9-CE32-475C-8CC8-6720E8ADB33B}" presName="hierRoot2" presStyleCnt="0">
        <dgm:presLayoutVars>
          <dgm:hierBranch val="init"/>
        </dgm:presLayoutVars>
      </dgm:prSet>
      <dgm:spPr/>
    </dgm:pt>
    <dgm:pt modelId="{AC1FC510-A3D7-443C-8B90-5710BC5DC6D2}" type="pres">
      <dgm:prSet presAssocID="{414D2DB9-CE32-475C-8CC8-6720E8ADB33B}" presName="rootComposite" presStyleCnt="0"/>
      <dgm:spPr/>
    </dgm:pt>
    <dgm:pt modelId="{1F8A8B15-7E5C-4FAD-9F02-5FB6CE6AFDA1}" type="pres">
      <dgm:prSet presAssocID="{414D2DB9-CE32-475C-8CC8-6720E8ADB33B}" presName="rootText" presStyleLbl="node4" presStyleIdx="8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DA0E5E9C-EB24-48BE-8E13-FD20D4046C04}" type="pres">
      <dgm:prSet presAssocID="{414D2DB9-CE32-475C-8CC8-6720E8ADB33B}" presName="rootConnector" presStyleLbl="node4" presStyleIdx="8" presStyleCnt="12"/>
      <dgm:spPr/>
    </dgm:pt>
    <dgm:pt modelId="{020EBDE6-0D43-4E51-A0D4-8BBBBF3C4EF1}" type="pres">
      <dgm:prSet presAssocID="{414D2DB9-CE32-475C-8CC8-6720E8ADB33B}" presName="hierChild4" presStyleCnt="0"/>
      <dgm:spPr/>
    </dgm:pt>
    <dgm:pt modelId="{3E523EE6-4749-4CC6-A73D-A149367190AF}" type="pres">
      <dgm:prSet presAssocID="{414D2DB9-CE32-475C-8CC8-6720E8ADB33B}" presName="hierChild5" presStyleCnt="0"/>
      <dgm:spPr/>
    </dgm:pt>
    <dgm:pt modelId="{495511F0-5A2F-46F4-A47D-253257FBB16A}" type="pres">
      <dgm:prSet presAssocID="{74B035B7-8FD5-47AE-96BE-42F359730590}" presName="Name37" presStyleLbl="parChTrans1D4" presStyleIdx="9" presStyleCnt="12"/>
      <dgm:spPr/>
    </dgm:pt>
    <dgm:pt modelId="{DD3B981B-37BE-46E6-BE06-0F5857C4C32A}" type="pres">
      <dgm:prSet presAssocID="{06D030EB-A1D7-4064-9A31-587087ABE080}" presName="hierRoot2" presStyleCnt="0">
        <dgm:presLayoutVars>
          <dgm:hierBranch val="init"/>
        </dgm:presLayoutVars>
      </dgm:prSet>
      <dgm:spPr/>
    </dgm:pt>
    <dgm:pt modelId="{62DFE662-423E-4794-BB79-CB58667616D4}" type="pres">
      <dgm:prSet presAssocID="{06D030EB-A1D7-4064-9A31-587087ABE080}" presName="rootComposite" presStyleCnt="0"/>
      <dgm:spPr/>
    </dgm:pt>
    <dgm:pt modelId="{1390D130-C90B-4161-9D8A-4ACF6FE1B988}" type="pres">
      <dgm:prSet presAssocID="{06D030EB-A1D7-4064-9A31-587087ABE080}" presName="rootText" presStyleLbl="node4" presStyleIdx="9" presStyleCnt="12">
        <dgm:presLayoutVars>
          <dgm:chPref val="3"/>
        </dgm:presLayoutVars>
      </dgm:prSet>
      <dgm:spPr/>
      <dgm:t>
        <a:bodyPr/>
        <a:lstStyle/>
        <a:p>
          <a:endParaRPr lang="cs-CZ"/>
        </a:p>
      </dgm:t>
    </dgm:pt>
    <dgm:pt modelId="{AD4677F3-03EB-4F4B-A338-27C8FF2C5B41}" type="pres">
      <dgm:prSet presAssocID="{06D030EB-A1D7-4064-9A31-587087ABE080}" presName="rootConnector" presStyleLbl="node4" presStyleIdx="9" presStyleCnt="12"/>
      <dgm:spPr/>
    </dgm:pt>
    <dgm:pt modelId="{75CD6685-3B30-403C-A027-99232AA2AF9A}" type="pres">
      <dgm:prSet presAssocID="{06D030EB-A1D7-4064-9A31-587087ABE080}" presName="hierChild4" presStyleCnt="0"/>
      <dgm:spPr/>
    </dgm:pt>
    <dgm:pt modelId="{68ED9BCA-216C-48D2-B0FC-5E962FB95CED}" type="pres">
      <dgm:prSet presAssocID="{06D030EB-A1D7-4064-9A31-587087ABE080}" presName="hierChild5" presStyleCnt="0"/>
      <dgm:spPr/>
    </dgm:pt>
    <dgm:pt modelId="{5F85B6DB-6D52-46E3-8B26-7C3DFC6280BF}" type="pres">
      <dgm:prSet presAssocID="{F3741A22-28EA-4F92-A962-2BF188806D4D}" presName="Name37" presStyleLbl="parChTrans1D4" presStyleIdx="10" presStyleCnt="12"/>
      <dgm:spPr/>
    </dgm:pt>
    <dgm:pt modelId="{B67906E6-59CF-40F4-979D-C53558FF37D7}" type="pres">
      <dgm:prSet presAssocID="{79BD81B5-AF51-4CF3-BDD7-298B269F8BC5}" presName="hierRoot2" presStyleCnt="0">
        <dgm:presLayoutVars>
          <dgm:hierBranch val="init"/>
        </dgm:presLayoutVars>
      </dgm:prSet>
      <dgm:spPr/>
    </dgm:pt>
    <dgm:pt modelId="{4AC6CB62-FB8E-4CFB-B542-160961D488BA}" type="pres">
      <dgm:prSet presAssocID="{79BD81B5-AF51-4CF3-BDD7-298B269F8BC5}" presName="rootComposite" presStyleCnt="0"/>
      <dgm:spPr/>
    </dgm:pt>
    <dgm:pt modelId="{748005DD-5FB6-4BB3-992B-FB0636FA56FC}" type="pres">
      <dgm:prSet presAssocID="{79BD81B5-AF51-4CF3-BDD7-298B269F8BC5}" presName="rootText" presStyleLbl="node4" presStyleIdx="10" presStyleCnt="12">
        <dgm:presLayoutVars>
          <dgm:chPref val="3"/>
        </dgm:presLayoutVars>
      </dgm:prSet>
      <dgm:spPr/>
    </dgm:pt>
    <dgm:pt modelId="{9FA75304-0755-4BE3-AA67-3C361F817CFE}" type="pres">
      <dgm:prSet presAssocID="{79BD81B5-AF51-4CF3-BDD7-298B269F8BC5}" presName="rootConnector" presStyleLbl="node4" presStyleIdx="10" presStyleCnt="12"/>
      <dgm:spPr/>
    </dgm:pt>
    <dgm:pt modelId="{D1FE386F-CBBE-4469-A5D7-3C5F4E80E30E}" type="pres">
      <dgm:prSet presAssocID="{79BD81B5-AF51-4CF3-BDD7-298B269F8BC5}" presName="hierChild4" presStyleCnt="0"/>
      <dgm:spPr/>
    </dgm:pt>
    <dgm:pt modelId="{4C1A664A-D896-41BF-9120-E4958122E619}" type="pres">
      <dgm:prSet presAssocID="{79BD81B5-AF51-4CF3-BDD7-298B269F8BC5}" presName="hierChild5" presStyleCnt="0"/>
      <dgm:spPr/>
    </dgm:pt>
    <dgm:pt modelId="{5FE97B46-7F78-4AF4-B64C-5DAE04C650E6}" type="pres">
      <dgm:prSet presAssocID="{B479E1A2-C4AB-4C7A-8B4B-A50FF607CB46}" presName="Name37" presStyleLbl="parChTrans1D4" presStyleIdx="11" presStyleCnt="12"/>
      <dgm:spPr/>
    </dgm:pt>
    <dgm:pt modelId="{C6F650C7-2B01-4FA2-AD44-240307EF1719}" type="pres">
      <dgm:prSet presAssocID="{82D5B37D-F58B-46D1-B726-6EE73410AB4C}" presName="hierRoot2" presStyleCnt="0">
        <dgm:presLayoutVars>
          <dgm:hierBranch val="init"/>
        </dgm:presLayoutVars>
      </dgm:prSet>
      <dgm:spPr/>
    </dgm:pt>
    <dgm:pt modelId="{8134F37A-354E-42C9-B40B-720020C92BA7}" type="pres">
      <dgm:prSet presAssocID="{82D5B37D-F58B-46D1-B726-6EE73410AB4C}" presName="rootComposite" presStyleCnt="0"/>
      <dgm:spPr/>
    </dgm:pt>
    <dgm:pt modelId="{A7378F10-A5B8-477E-AC99-1C199AD7C0ED}" type="pres">
      <dgm:prSet presAssocID="{82D5B37D-F58B-46D1-B726-6EE73410AB4C}" presName="rootText" presStyleLbl="node4" presStyleIdx="11" presStyleCnt="12">
        <dgm:presLayoutVars>
          <dgm:chPref val="3"/>
        </dgm:presLayoutVars>
      </dgm:prSet>
      <dgm:spPr/>
    </dgm:pt>
    <dgm:pt modelId="{D8587E41-599A-488D-9713-5F18D9CB6411}" type="pres">
      <dgm:prSet presAssocID="{82D5B37D-F58B-46D1-B726-6EE73410AB4C}" presName="rootConnector" presStyleLbl="node4" presStyleIdx="11" presStyleCnt="12"/>
      <dgm:spPr/>
    </dgm:pt>
    <dgm:pt modelId="{CFA26FFF-E38B-487F-A964-BF8790EFAB5A}" type="pres">
      <dgm:prSet presAssocID="{82D5B37D-F58B-46D1-B726-6EE73410AB4C}" presName="hierChild4" presStyleCnt="0"/>
      <dgm:spPr/>
    </dgm:pt>
    <dgm:pt modelId="{713465F6-C497-469C-A9E2-7C849B9BDF3B}" type="pres">
      <dgm:prSet presAssocID="{82D5B37D-F58B-46D1-B726-6EE73410AB4C}" presName="hierChild5" presStyleCnt="0"/>
      <dgm:spPr/>
    </dgm:pt>
    <dgm:pt modelId="{D8EEBBB5-9E23-4BB6-BE21-5C050666FE83}" type="pres">
      <dgm:prSet presAssocID="{5750BAC3-F797-47F2-99FE-08DBCF10A8F6}" presName="hierChild5" presStyleCnt="0"/>
      <dgm:spPr/>
    </dgm:pt>
    <dgm:pt modelId="{E479C49A-058D-4574-A884-9E5665A75828}" type="pres">
      <dgm:prSet presAssocID="{4C0A9E16-96D8-4A7F-9655-893E8AE35E23}" presName="hierChild5" presStyleCnt="0"/>
      <dgm:spPr/>
    </dgm:pt>
    <dgm:pt modelId="{2CCE1762-C502-4933-A562-A9E39B797445}" type="pres">
      <dgm:prSet presAssocID="{0BD4BD8C-F0AE-4BDE-A6E7-B202D4036BB3}" presName="Name37" presStyleLbl="parChTrans1D2" presStyleIdx="2" presStyleCnt="3"/>
      <dgm:spPr/>
    </dgm:pt>
    <dgm:pt modelId="{D648BAEC-4DB2-4FC7-B199-AE0115B71D3C}" type="pres">
      <dgm:prSet presAssocID="{3F893A34-476F-437D-B28E-43719776162F}" presName="hierRoot2" presStyleCnt="0">
        <dgm:presLayoutVars>
          <dgm:hierBranch val="init"/>
        </dgm:presLayoutVars>
      </dgm:prSet>
      <dgm:spPr/>
    </dgm:pt>
    <dgm:pt modelId="{97027CDA-9564-40EF-B05F-11CD8539861D}" type="pres">
      <dgm:prSet presAssocID="{3F893A34-476F-437D-B28E-43719776162F}" presName="rootComposite" presStyleCnt="0"/>
      <dgm:spPr/>
    </dgm:pt>
    <dgm:pt modelId="{8B531C56-9522-49EC-84DB-7FCE12B2B06A}" type="pres">
      <dgm:prSet presAssocID="{3F893A34-476F-437D-B28E-43719776162F}" presName="rootText" presStyleLbl="node2" presStyleIdx="2" presStyleCnt="3">
        <dgm:presLayoutVars>
          <dgm:chPref val="3"/>
        </dgm:presLayoutVars>
      </dgm:prSet>
      <dgm:spPr/>
    </dgm:pt>
    <dgm:pt modelId="{5AFC6506-85E6-49CF-889E-10FDB2EC5F51}" type="pres">
      <dgm:prSet presAssocID="{3F893A34-476F-437D-B28E-43719776162F}" presName="rootConnector" presStyleLbl="node2" presStyleIdx="2" presStyleCnt="3"/>
      <dgm:spPr/>
    </dgm:pt>
    <dgm:pt modelId="{1433B2D6-B910-453D-91C8-066FA3A6AF3B}" type="pres">
      <dgm:prSet presAssocID="{3F893A34-476F-437D-B28E-43719776162F}" presName="hierChild4" presStyleCnt="0"/>
      <dgm:spPr/>
    </dgm:pt>
    <dgm:pt modelId="{ACF3D285-D9F6-4F10-A50A-A5C5A0C7C7F8}" type="pres">
      <dgm:prSet presAssocID="{C1E29727-326E-4292-A2F8-B98DFB0045FD}" presName="Name37" presStyleLbl="parChTrans1D3" presStyleIdx="3" presStyleCnt="4"/>
      <dgm:spPr/>
    </dgm:pt>
    <dgm:pt modelId="{FB19453C-555B-4F90-B52E-6FBD68DBFD8D}" type="pres">
      <dgm:prSet presAssocID="{C5A65C4D-D224-42FA-B24C-A163034414C9}" presName="hierRoot2" presStyleCnt="0">
        <dgm:presLayoutVars>
          <dgm:hierBranch val="init"/>
        </dgm:presLayoutVars>
      </dgm:prSet>
      <dgm:spPr/>
    </dgm:pt>
    <dgm:pt modelId="{87EEB5C2-64D7-4DE9-8C95-E9413932104B}" type="pres">
      <dgm:prSet presAssocID="{C5A65C4D-D224-42FA-B24C-A163034414C9}" presName="rootComposite" presStyleCnt="0"/>
      <dgm:spPr/>
    </dgm:pt>
    <dgm:pt modelId="{99040B31-016A-4E4F-A1CC-3B808469207C}" type="pres">
      <dgm:prSet presAssocID="{C5A65C4D-D224-42FA-B24C-A163034414C9}" presName="rootText" presStyleLbl="node3" presStyleIdx="3" presStyleCnt="4">
        <dgm:presLayoutVars>
          <dgm:chPref val="3"/>
        </dgm:presLayoutVars>
      </dgm:prSet>
      <dgm:spPr/>
    </dgm:pt>
    <dgm:pt modelId="{CBFB02CC-3936-4D6D-A7D7-929695F7C5BE}" type="pres">
      <dgm:prSet presAssocID="{C5A65C4D-D224-42FA-B24C-A163034414C9}" presName="rootConnector" presStyleLbl="node3" presStyleIdx="3" presStyleCnt="4"/>
      <dgm:spPr/>
    </dgm:pt>
    <dgm:pt modelId="{B599F749-F7C0-4A07-9D73-6FB7C603655B}" type="pres">
      <dgm:prSet presAssocID="{C5A65C4D-D224-42FA-B24C-A163034414C9}" presName="hierChild4" presStyleCnt="0"/>
      <dgm:spPr/>
    </dgm:pt>
    <dgm:pt modelId="{7474911F-416F-4A0B-A295-037E5E1048F4}" type="pres">
      <dgm:prSet presAssocID="{C5A65C4D-D224-42FA-B24C-A163034414C9}" presName="hierChild5" presStyleCnt="0"/>
      <dgm:spPr/>
    </dgm:pt>
    <dgm:pt modelId="{A8EBFC2E-8816-485A-A130-78869C45B6B8}" type="pres">
      <dgm:prSet presAssocID="{3F893A34-476F-437D-B28E-43719776162F}" presName="hierChild5" presStyleCnt="0"/>
      <dgm:spPr/>
    </dgm:pt>
    <dgm:pt modelId="{655D9D74-B522-4A11-807F-51783DA74AA8}" type="pres">
      <dgm:prSet presAssocID="{B530420C-595E-4401-9D96-BDEF22424C01}" presName="hierChild3" presStyleCnt="0"/>
      <dgm:spPr/>
    </dgm:pt>
  </dgm:ptLst>
  <dgm:cxnLst>
    <dgm:cxn modelId="{2ABAEFA9-190B-4C63-B9B6-2AF3CA3A18DF}" type="presOf" srcId="{06D030EB-A1D7-4064-9A31-587087ABE080}" destId="{AD4677F3-03EB-4F4B-A338-27C8FF2C5B41}" srcOrd="1" destOrd="0" presId="urn:microsoft.com/office/officeart/2005/8/layout/orgChart1"/>
    <dgm:cxn modelId="{02334BAB-F286-4750-B450-A330462D58F6}" type="presOf" srcId="{A2BFBE9D-671D-42A8-80F4-76FF792F4252}" destId="{8321C61A-3F61-457E-902D-455BB810F9E8}" srcOrd="0" destOrd="0" presId="urn:microsoft.com/office/officeart/2005/8/layout/orgChart1"/>
    <dgm:cxn modelId="{A891617F-B1E5-42C6-A76A-C3D29BE40E89}" type="presOf" srcId="{E18B5F70-D55A-40C3-9B6E-D44200E43796}" destId="{790A8896-A307-440D-BB02-D9AFA74498FA}" srcOrd="1" destOrd="0" presId="urn:microsoft.com/office/officeart/2005/8/layout/orgChart1"/>
    <dgm:cxn modelId="{7C04685E-BEC2-4153-A241-1E0FF1483F3A}" type="presOf" srcId="{84A61796-B7A0-49EB-AE0D-91C7E1378570}" destId="{D0899A21-5767-4191-A822-8C1DE51E1FEA}" srcOrd="1" destOrd="0" presId="urn:microsoft.com/office/officeart/2005/8/layout/orgChart1"/>
    <dgm:cxn modelId="{602BEB3F-AC61-4407-A28E-FCDD719B4B68}" type="presOf" srcId="{74B035B7-8FD5-47AE-96BE-42F359730590}" destId="{495511F0-5A2F-46F4-A47D-253257FBB16A}" srcOrd="0" destOrd="0" presId="urn:microsoft.com/office/officeart/2005/8/layout/orgChart1"/>
    <dgm:cxn modelId="{36C1584D-EF4A-4673-8F26-9A5D4F969E08}" srcId="{5750BAC3-F797-47F2-99FE-08DBCF10A8F6}" destId="{414D2DB9-CE32-475C-8CC8-6720E8ADB33B}" srcOrd="2" destOrd="0" parTransId="{E0B9CE3F-D667-42C3-B3AF-F39BD16C7A8E}" sibTransId="{2F31B347-54B2-4BAD-A1CE-FD88BA3BB13C}"/>
    <dgm:cxn modelId="{66EEA63C-3A07-4E10-805C-527052CE303C}" type="presOf" srcId="{06D030EB-A1D7-4064-9A31-587087ABE080}" destId="{1390D130-C90B-4161-9D8A-4ACF6FE1B988}" srcOrd="0" destOrd="0" presId="urn:microsoft.com/office/officeart/2005/8/layout/orgChart1"/>
    <dgm:cxn modelId="{AE51B2D3-D697-4B1B-9C2A-B823A16CA0CF}" srcId="{82588AE4-BA86-4EA6-B120-6A7192D75503}" destId="{26E1B569-D112-4DCB-BCD7-4D6386478B89}" srcOrd="1" destOrd="0" parTransId="{A2BFBE9D-671D-42A8-80F4-76FF792F4252}" sibTransId="{19EC4F91-DA6F-4842-BBB3-02F5A9102E3F}"/>
    <dgm:cxn modelId="{58ED2D6C-BAEF-46BD-8D9C-F50806515A35}" type="presOf" srcId="{82588AE4-BA86-4EA6-B120-6A7192D75503}" destId="{194C508C-6A8A-4B39-BACD-9E191106FC9F}" srcOrd="0" destOrd="0" presId="urn:microsoft.com/office/officeart/2005/8/layout/orgChart1"/>
    <dgm:cxn modelId="{EBA1D2B6-4ADC-4EDC-A7FC-944AAAB661E4}" srcId="{7126457F-B82F-49A0-BA2D-C4DFE5FBC105}" destId="{E18B5F70-D55A-40C3-9B6E-D44200E43796}" srcOrd="0" destOrd="0" parTransId="{0F762CB7-465C-4929-98DF-D1FA8A5A47FF}" sibTransId="{27257126-DAB0-40E8-A8B8-8D5E75A6A5B5}"/>
    <dgm:cxn modelId="{44438938-9836-401D-8694-0D7F88CDE932}" type="presOf" srcId="{C33DCD45-0D2A-4E38-83C5-11E92E67BF44}" destId="{167CA34B-62B6-4053-85BF-1D44B1D28A4D}" srcOrd="0" destOrd="0" presId="urn:microsoft.com/office/officeart/2005/8/layout/orgChart1"/>
    <dgm:cxn modelId="{8840F207-080C-4D6C-9647-FA7516EFCB53}" type="presOf" srcId="{0F762CB7-465C-4929-98DF-D1FA8A5A47FF}" destId="{ACE70223-B790-4F62-ADF4-E34B24F02CFE}" srcOrd="0" destOrd="0" presId="urn:microsoft.com/office/officeart/2005/8/layout/orgChart1"/>
    <dgm:cxn modelId="{E2DD13E4-9544-4BFA-9891-0521AAF55BE6}" type="presOf" srcId="{0BEEE06E-9081-4856-918A-AF263E1CAE46}" destId="{C6CD5E95-466B-42CE-96B4-BAC9DF95E028}" srcOrd="0" destOrd="0" presId="urn:microsoft.com/office/officeart/2005/8/layout/orgChart1"/>
    <dgm:cxn modelId="{C0367C19-61F4-4B05-90BF-9450D02503A5}" type="presOf" srcId="{F3741A22-28EA-4F92-A962-2BF188806D4D}" destId="{5F85B6DB-6D52-46E3-8B26-7C3DFC6280BF}" srcOrd="0" destOrd="0" presId="urn:microsoft.com/office/officeart/2005/8/layout/orgChart1"/>
    <dgm:cxn modelId="{E2783791-78BA-435B-BAD9-5C186DFF955E}" srcId="{82588AE4-BA86-4EA6-B120-6A7192D75503}" destId="{C33DCD45-0D2A-4E38-83C5-11E92E67BF44}" srcOrd="4" destOrd="0" parTransId="{E8653BFD-EB3A-4E60-BE13-B13C19B11832}" sibTransId="{935B4B7A-655E-4DCD-AFEE-A36D393AF03E}"/>
    <dgm:cxn modelId="{2A4E911D-FA9E-4499-97C9-61B4050F8498}" type="presOf" srcId="{E0B9CE3F-D667-42C3-B3AF-F39BD16C7A8E}" destId="{EF6F5223-453D-4A5D-95B0-2D53D9584A25}" srcOrd="0" destOrd="0" presId="urn:microsoft.com/office/officeart/2005/8/layout/orgChart1"/>
    <dgm:cxn modelId="{E276DAA6-76B7-4958-A5E8-4A0C6DBABA0B}" srcId="{B530420C-595E-4401-9D96-BDEF22424C01}" destId="{3F893A34-476F-437D-B28E-43719776162F}" srcOrd="2" destOrd="0" parTransId="{0BD4BD8C-F0AE-4BDE-A6E7-B202D4036BB3}" sibTransId="{53905B2E-75D7-48C7-8BF2-8E172C3F2B79}"/>
    <dgm:cxn modelId="{2220EB25-8A8F-419F-8F73-F072673D1722}" type="presOf" srcId="{186E86C6-E0CC-437A-B782-50BF7E1DD92F}" destId="{F9CDF56E-9A34-44E1-91AF-AE01ADDD29C0}" srcOrd="0" destOrd="0" presId="urn:microsoft.com/office/officeart/2005/8/layout/orgChart1"/>
    <dgm:cxn modelId="{E4D56929-35A7-47F2-80AE-D7040066E909}" srcId="{5750BAC3-F797-47F2-99FE-08DBCF10A8F6}" destId="{06D030EB-A1D7-4064-9A31-587087ABE080}" srcOrd="3" destOrd="0" parTransId="{74B035B7-8FD5-47AE-96BE-42F359730590}" sibTransId="{BFD796F5-56E0-4F85-90F0-5FDAB5D0D118}"/>
    <dgm:cxn modelId="{232C0DD7-E081-4B45-AD8F-24F31BB46C10}" type="presOf" srcId="{FC4B6D48-9B2F-4DBF-8B95-56C0061F323B}" destId="{EF1ADA21-F06B-4B78-8CB7-647FC89A5CD6}" srcOrd="0" destOrd="0" presId="urn:microsoft.com/office/officeart/2005/8/layout/orgChart1"/>
    <dgm:cxn modelId="{B5064D25-27D3-4BBB-8E16-C5DEC09D135D}" type="presOf" srcId="{C5A65C4D-D224-42FA-B24C-A163034414C9}" destId="{CBFB02CC-3936-4D6D-A7D7-929695F7C5BE}" srcOrd="1" destOrd="0" presId="urn:microsoft.com/office/officeart/2005/8/layout/orgChart1"/>
    <dgm:cxn modelId="{7EE81C84-B422-49CB-94E6-332F35147825}" type="presOf" srcId="{414D2DB9-CE32-475C-8CC8-6720E8ADB33B}" destId="{DA0E5E9C-EB24-48BE-8E13-FD20D4046C04}" srcOrd="1" destOrd="0" presId="urn:microsoft.com/office/officeart/2005/8/layout/orgChart1"/>
    <dgm:cxn modelId="{4BE03ADC-2842-418C-947D-D55D96CCFD38}" type="presOf" srcId="{82D5B37D-F58B-46D1-B726-6EE73410AB4C}" destId="{A7378F10-A5B8-477E-AC99-1C199AD7C0ED}" srcOrd="0" destOrd="0" presId="urn:microsoft.com/office/officeart/2005/8/layout/orgChart1"/>
    <dgm:cxn modelId="{4D91BF5D-F688-4699-BDDE-B051295C7920}" type="presOf" srcId="{7126457F-B82F-49A0-BA2D-C4DFE5FBC105}" destId="{6E94EBDD-795F-48FC-BC4C-B10E85484562}" srcOrd="0" destOrd="0" presId="urn:microsoft.com/office/officeart/2005/8/layout/orgChart1"/>
    <dgm:cxn modelId="{3B098564-EBC1-41A8-9608-B196F3481E09}" srcId="{82588AE4-BA86-4EA6-B120-6A7192D75503}" destId="{84A61796-B7A0-49EB-AE0D-91C7E1378570}" srcOrd="0" destOrd="0" parTransId="{BAE7B4C4-DDBA-45D8-9B3C-D2861C7A7E14}" sibTransId="{A1109168-0922-429D-AE5A-EAA0AB5F268F}"/>
    <dgm:cxn modelId="{DFF26F11-7E4A-4CD5-88C0-3043EC8F0BF2}" type="presOf" srcId="{27149FEC-5CEC-4ED6-B57D-6B991C91AFC3}" destId="{508ABD76-CDEB-4C05-8E85-7AE5619DA1F8}" srcOrd="0" destOrd="0" presId="urn:microsoft.com/office/officeart/2005/8/layout/orgChart1"/>
    <dgm:cxn modelId="{26008D15-3B7B-48A3-BABF-650CB3AB9EC1}" type="presOf" srcId="{B479E1A2-C4AB-4C7A-8B4B-A50FF607CB46}" destId="{5FE97B46-7F78-4AF4-B64C-5DAE04C650E6}" srcOrd="0" destOrd="0" presId="urn:microsoft.com/office/officeart/2005/8/layout/orgChart1"/>
    <dgm:cxn modelId="{78EFE76C-2E5B-4583-B646-B69F8E91AFF5}" type="presOf" srcId="{82F2C059-96C7-4E91-BD1D-C3F62A5CA2B1}" destId="{B004D1A5-1E58-44C8-A0BF-028BDCEEBFE6}" srcOrd="0" destOrd="0" presId="urn:microsoft.com/office/officeart/2005/8/layout/orgChart1"/>
    <dgm:cxn modelId="{B2B35E0A-B3E9-4201-B08C-79B088A45FCE}" type="presOf" srcId="{B530420C-595E-4401-9D96-BDEF22424C01}" destId="{D73EC3A1-5606-4ECF-8A7A-73081F164507}" srcOrd="1" destOrd="0" presId="urn:microsoft.com/office/officeart/2005/8/layout/orgChart1"/>
    <dgm:cxn modelId="{539B846C-8BB0-479F-84DE-109BFB080395}" type="presOf" srcId="{3F893A34-476F-437D-B28E-43719776162F}" destId="{5AFC6506-85E6-49CF-889E-10FDB2EC5F51}" srcOrd="1" destOrd="0" presId="urn:microsoft.com/office/officeart/2005/8/layout/orgChart1"/>
    <dgm:cxn modelId="{EA8BE1D1-1DB9-4190-8834-CC91027A6F2C}" srcId="{82588AE4-BA86-4EA6-B120-6A7192D75503}" destId="{A6C2CCA0-CB88-496C-9602-334D5867035E}" srcOrd="5" destOrd="0" parTransId="{27149FEC-5CEC-4ED6-B57D-6B991C91AFC3}" sibTransId="{CD35F027-BA36-4D8F-9863-96683F17AB2E}"/>
    <dgm:cxn modelId="{CB967E69-FCB1-4355-A613-411B70B88032}" type="presOf" srcId="{3F893A34-476F-437D-B28E-43719776162F}" destId="{8B531C56-9522-49EC-84DB-7FCE12B2B06A}" srcOrd="0" destOrd="0" presId="urn:microsoft.com/office/officeart/2005/8/layout/orgChart1"/>
    <dgm:cxn modelId="{40BF5D56-A472-44A9-887A-226B0ACE6255}" type="presOf" srcId="{414D2DB9-CE32-475C-8CC8-6720E8ADB33B}" destId="{1F8A8B15-7E5C-4FAD-9F02-5FB6CE6AFDA1}" srcOrd="0" destOrd="0" presId="urn:microsoft.com/office/officeart/2005/8/layout/orgChart1"/>
    <dgm:cxn modelId="{7D786F34-B89D-4FD5-9030-AF1F6A78A87D}" type="presOf" srcId="{C33DCD45-0D2A-4E38-83C5-11E92E67BF44}" destId="{8D0A51B8-25B3-4708-934D-E4BD1961F65C}" srcOrd="1" destOrd="0" presId="urn:microsoft.com/office/officeart/2005/8/layout/orgChart1"/>
    <dgm:cxn modelId="{B2649352-A902-49AB-B218-39963582F860}" type="presOf" srcId="{84A61796-B7A0-49EB-AE0D-91C7E1378570}" destId="{E81768EC-7F11-4884-8C3E-542A0B2675FB}" srcOrd="0" destOrd="0" presId="urn:microsoft.com/office/officeart/2005/8/layout/orgChart1"/>
    <dgm:cxn modelId="{544E791C-F5FD-481E-BDA8-54C2347C59BE}" srcId="{82588AE4-BA86-4EA6-B120-6A7192D75503}" destId="{474B9798-0C54-4777-BDD7-A551888A000E}" srcOrd="3" destOrd="0" parTransId="{68FE8801-8D3B-4AF6-829C-9B0A1443C4F8}" sibTransId="{3CB7433D-1694-4D8D-9AFC-7DACBD46B0BB}"/>
    <dgm:cxn modelId="{1D2B046D-2BE8-4014-9D34-495F5827D604}" type="presOf" srcId="{C1E29727-326E-4292-A2F8-B98DFB0045FD}" destId="{ACF3D285-D9F6-4F10-A50A-A5C5A0C7C7F8}" srcOrd="0" destOrd="0" presId="urn:microsoft.com/office/officeart/2005/8/layout/orgChart1"/>
    <dgm:cxn modelId="{3480AAFC-F7A9-46C1-80EA-8231C51A7CFD}" type="presOf" srcId="{5750BAC3-F797-47F2-99FE-08DBCF10A8F6}" destId="{4CFFB9E2-68D5-497E-A0F8-BBAC7D316EDC}" srcOrd="0" destOrd="0" presId="urn:microsoft.com/office/officeart/2005/8/layout/orgChart1"/>
    <dgm:cxn modelId="{434EB5B3-9832-4567-97A7-89BCF2DEA7B1}" srcId="{82588AE4-BA86-4EA6-B120-6A7192D75503}" destId="{C89389C9-98C0-45D6-B3B2-88AA5AEAF6DF}" srcOrd="2" destOrd="0" parTransId="{674B7101-8EFA-49F3-887E-C6188FFA264F}" sibTransId="{6793A2E1-DBDF-4F6B-B814-1BF727F49DF9}"/>
    <dgm:cxn modelId="{9E94F40D-C255-42BA-9EF3-2F514A1463A7}" type="presOf" srcId="{FDA91D5D-B71F-4EC8-B17A-22A0C536D6BC}" destId="{BE2AD14A-8047-4414-974B-63F7F0E929BF}" srcOrd="0" destOrd="0" presId="urn:microsoft.com/office/officeart/2005/8/layout/orgChart1"/>
    <dgm:cxn modelId="{285A5497-AA63-4A3D-A93B-F361601A43EC}" srcId="{3F893A34-476F-437D-B28E-43719776162F}" destId="{C5A65C4D-D224-42FA-B24C-A163034414C9}" srcOrd="0" destOrd="0" parTransId="{C1E29727-326E-4292-A2F8-B98DFB0045FD}" sibTransId="{186B694B-F6DE-4309-8CDD-B1C6A9FEAF47}"/>
    <dgm:cxn modelId="{1EA82C2D-A855-411E-AC7E-3CF16EFD23DF}" type="presOf" srcId="{C89389C9-98C0-45D6-B3B2-88AA5AEAF6DF}" destId="{C5C3272C-126C-402B-BC10-2F51DB34804E}" srcOrd="0" destOrd="0" presId="urn:microsoft.com/office/officeart/2005/8/layout/orgChart1"/>
    <dgm:cxn modelId="{6CE71456-6127-4DB2-8504-8C3C3B247576}" type="presOf" srcId="{26E1B569-D112-4DCB-BCD7-4D6386478B89}" destId="{3F3F89DD-8CE2-4923-B252-FBE43A25DB10}" srcOrd="0" destOrd="0" presId="urn:microsoft.com/office/officeart/2005/8/layout/orgChart1"/>
    <dgm:cxn modelId="{BA6007ED-61A1-4EBC-843A-705594C4A971}" type="presOf" srcId="{CF2186CC-86A8-421D-B753-A6ABC85DECB6}" destId="{7CED5E38-0031-4249-8286-F818B51FD901}" srcOrd="0" destOrd="0" presId="urn:microsoft.com/office/officeart/2005/8/layout/orgChart1"/>
    <dgm:cxn modelId="{7BAC675A-3F7F-4305-9B5B-3B0573229F5C}" type="presOf" srcId="{BAE7B4C4-DDBA-45D8-9B3C-D2861C7A7E14}" destId="{BF2FF1BC-8173-4D6C-8D63-8DAC80E226D2}" srcOrd="0" destOrd="0" presId="urn:microsoft.com/office/officeart/2005/8/layout/orgChart1"/>
    <dgm:cxn modelId="{EDE83BCE-FAAA-4F89-89BD-A9626104ADED}" srcId="{5750BAC3-F797-47F2-99FE-08DBCF10A8F6}" destId="{82D5B37D-F58B-46D1-B726-6EE73410AB4C}" srcOrd="5" destOrd="0" parTransId="{B479E1A2-C4AB-4C7A-8B4B-A50FF607CB46}" sibTransId="{E0CF4504-61FC-40F5-9578-8988547CE344}"/>
    <dgm:cxn modelId="{7E9418EE-A490-4E4E-B59C-6DCF7C8530CA}" type="presOf" srcId="{26E1B569-D112-4DCB-BCD7-4D6386478B89}" destId="{E7482A4E-8400-4F67-99E1-74AB847AD17A}" srcOrd="1" destOrd="0" presId="urn:microsoft.com/office/officeart/2005/8/layout/orgChart1"/>
    <dgm:cxn modelId="{CE1F3615-3790-4A34-B67E-70C0DCFED470}" type="presOf" srcId="{51B69DFA-90E2-40B6-BC4E-E5EEBA115962}" destId="{86D28F21-6F2A-4EA8-8EB6-23960736435D}" srcOrd="1" destOrd="0" presId="urn:microsoft.com/office/officeart/2005/8/layout/orgChart1"/>
    <dgm:cxn modelId="{2B75FE69-DF68-4E3A-9F40-F2E62CD3948C}" type="presOf" srcId="{C89389C9-98C0-45D6-B3B2-88AA5AEAF6DF}" destId="{97641BAA-9B0C-476A-850A-CB922289ABBC}" srcOrd="1" destOrd="0" presId="urn:microsoft.com/office/officeart/2005/8/layout/orgChart1"/>
    <dgm:cxn modelId="{4B888D85-5646-4337-B86A-1AEF2889641C}" type="presOf" srcId="{82588AE4-BA86-4EA6-B120-6A7192D75503}" destId="{6BAE655B-DFB0-4543-B99C-FDC43443A17B}" srcOrd="1" destOrd="0" presId="urn:microsoft.com/office/officeart/2005/8/layout/orgChart1"/>
    <dgm:cxn modelId="{7F65DCCC-3E75-4EEE-BA61-70B7179E16B8}" srcId="{5750BAC3-F797-47F2-99FE-08DBCF10A8F6}" destId="{CF2186CC-86A8-421D-B753-A6ABC85DECB6}" srcOrd="0" destOrd="0" parTransId="{719112AA-66B4-4853-B457-B4E4E586B4A3}" sibTransId="{3BF7D53F-390E-44B5-A5F0-4339BFBBF783}"/>
    <dgm:cxn modelId="{065DF164-7980-4193-914C-5F4AD82A9257}" srcId="{5750BAC3-F797-47F2-99FE-08DBCF10A8F6}" destId="{79BD81B5-AF51-4CF3-BDD7-298B269F8BC5}" srcOrd="4" destOrd="0" parTransId="{F3741A22-28EA-4F92-A962-2BF188806D4D}" sibTransId="{13E729EF-AF1C-48F0-951F-5711B3080D40}"/>
    <dgm:cxn modelId="{74B4E01E-B2B2-4514-9A31-CC849B27F7C8}" type="presOf" srcId="{4C0A9E16-96D8-4A7F-9655-893E8AE35E23}" destId="{07FE2383-CCFB-4148-A2FF-82E7147A9735}" srcOrd="0" destOrd="0" presId="urn:microsoft.com/office/officeart/2005/8/layout/orgChart1"/>
    <dgm:cxn modelId="{E18F7579-3393-4FF0-B4EE-76AF8EE75888}" srcId="{4C0A9E16-96D8-4A7F-9655-893E8AE35E23}" destId="{82588AE4-BA86-4EA6-B120-6A7192D75503}" srcOrd="0" destOrd="0" parTransId="{FC4B6D48-9B2F-4DBF-8B95-56C0061F323B}" sibTransId="{B5B6664C-8A7E-4CCE-8199-B0FF19602E07}"/>
    <dgm:cxn modelId="{59FE8E32-D9FB-41D3-B975-7EAA823B609F}" type="presOf" srcId="{51B69DFA-90E2-40B6-BC4E-E5EEBA115962}" destId="{D3090903-28B1-417E-B8B7-A66CAF40B071}" srcOrd="0" destOrd="0" presId="urn:microsoft.com/office/officeart/2005/8/layout/orgChart1"/>
    <dgm:cxn modelId="{8E6BC579-E8C0-4A7D-8E70-4848D2720B60}" type="presOf" srcId="{79BD81B5-AF51-4CF3-BDD7-298B269F8BC5}" destId="{9FA75304-0755-4BE3-AA67-3C361F817CFE}" srcOrd="1" destOrd="0" presId="urn:microsoft.com/office/officeart/2005/8/layout/orgChart1"/>
    <dgm:cxn modelId="{4CAD705E-5844-4581-B273-C0CDDD2CBBC0}" type="presOf" srcId="{A6C2CCA0-CB88-496C-9602-334D5867035E}" destId="{663AE04B-9AC3-4E66-8875-103484381F87}" srcOrd="0" destOrd="0" presId="urn:microsoft.com/office/officeart/2005/8/layout/orgChart1"/>
    <dgm:cxn modelId="{673F0877-4C51-4952-AF93-A37612F5E53A}" srcId="{C80C2497-DA37-4518-A53B-E56F7B5386A2}" destId="{B530420C-595E-4401-9D96-BDEF22424C01}" srcOrd="0" destOrd="0" parTransId="{2BE83E57-257C-442C-B89C-D6391135E79F}" sibTransId="{24E42E9D-D6D6-487C-8900-43CC9EFB70C0}"/>
    <dgm:cxn modelId="{20B88D1D-90B8-4AC7-BEC3-F36F8C49DDB8}" type="presOf" srcId="{674B7101-8EFA-49F3-887E-C6188FFA264F}" destId="{2E5CB6E3-985F-486E-83FC-60BDCAE60B99}" srcOrd="0" destOrd="0" presId="urn:microsoft.com/office/officeart/2005/8/layout/orgChart1"/>
    <dgm:cxn modelId="{19F61EE8-02C3-450C-81F1-48D767A3E53D}" srcId="{B530420C-595E-4401-9D96-BDEF22424C01}" destId="{4C0A9E16-96D8-4A7F-9655-893E8AE35E23}" srcOrd="1" destOrd="0" parTransId="{FDA91D5D-B71F-4EC8-B17A-22A0C536D6BC}" sibTransId="{F0979831-1C21-4681-A050-03B1557B13E6}"/>
    <dgm:cxn modelId="{22765193-7D52-4AB5-A20F-B6120DF690A9}" type="presOf" srcId="{82D5B37D-F58B-46D1-B726-6EE73410AB4C}" destId="{D8587E41-599A-488D-9713-5F18D9CB6411}" srcOrd="1" destOrd="0" presId="urn:microsoft.com/office/officeart/2005/8/layout/orgChart1"/>
    <dgm:cxn modelId="{4AED3663-C9E5-495C-B7D2-F79C13095DB2}" type="presOf" srcId="{4C0A9E16-96D8-4A7F-9655-893E8AE35E23}" destId="{CB0A5678-13EC-44A0-BFEC-51602495A38D}" srcOrd="1" destOrd="0" presId="urn:microsoft.com/office/officeart/2005/8/layout/orgChart1"/>
    <dgm:cxn modelId="{76AA6960-15D1-4A6A-B517-FD5B5123D620}" type="presOf" srcId="{719112AA-66B4-4853-B457-B4E4E586B4A3}" destId="{4C57496B-70BF-4C0F-81C9-1C3F4DBEDC14}" srcOrd="0" destOrd="0" presId="urn:microsoft.com/office/officeart/2005/8/layout/orgChart1"/>
    <dgm:cxn modelId="{74C6581B-E8CB-4348-9961-B013B2B05BAA}" type="presOf" srcId="{474B9798-0C54-4777-BDD7-A551888A000E}" destId="{05DDA719-AE59-4A6A-92DB-427F98B74727}" srcOrd="1" destOrd="0" presId="urn:microsoft.com/office/officeart/2005/8/layout/orgChart1"/>
    <dgm:cxn modelId="{5A1022F5-FE3B-4E86-86E7-CA8AAFB40422}" srcId="{B530420C-595E-4401-9D96-BDEF22424C01}" destId="{7126457F-B82F-49A0-BA2D-C4DFE5FBC105}" srcOrd="0" destOrd="0" parTransId="{82F2C059-96C7-4E91-BD1D-C3F62A5CA2B1}" sibTransId="{83413D63-487D-40ED-A503-B36E76746FB5}"/>
    <dgm:cxn modelId="{0EB361B7-A480-4A12-A66A-E6AC3A749FBB}" type="presOf" srcId="{7126457F-B82F-49A0-BA2D-C4DFE5FBC105}" destId="{D3C8015D-5C8F-45C2-9EE9-C632AA4907D4}" srcOrd="1" destOrd="0" presId="urn:microsoft.com/office/officeart/2005/8/layout/orgChart1"/>
    <dgm:cxn modelId="{8D0B22C8-20C6-492F-BD19-DC18711391E5}" type="presOf" srcId="{B530420C-595E-4401-9D96-BDEF22424C01}" destId="{50AF0307-E7DB-457E-AF55-DCC88F290575}" srcOrd="0" destOrd="0" presId="urn:microsoft.com/office/officeart/2005/8/layout/orgChart1"/>
    <dgm:cxn modelId="{6AE6175F-7A77-4BF3-834D-A365E18D3E0B}" type="presOf" srcId="{79BD81B5-AF51-4CF3-BDD7-298B269F8BC5}" destId="{748005DD-5FB6-4BB3-992B-FB0636FA56FC}" srcOrd="0" destOrd="0" presId="urn:microsoft.com/office/officeart/2005/8/layout/orgChart1"/>
    <dgm:cxn modelId="{37474BB4-3316-4953-B5AD-C114D7C5ECD1}" type="presOf" srcId="{A6C2CCA0-CB88-496C-9602-334D5867035E}" destId="{98F7D099-0969-4B51-BD89-DE4BDFB64DAA}" srcOrd="1" destOrd="0" presId="urn:microsoft.com/office/officeart/2005/8/layout/orgChart1"/>
    <dgm:cxn modelId="{A70E1CAE-AA99-4A19-AC91-3B560CEBCAF1}" type="presOf" srcId="{68FE8801-8D3B-4AF6-829C-9B0A1443C4F8}" destId="{43755306-5B85-4486-9059-1E30B3286D5E}" srcOrd="0" destOrd="0" presId="urn:microsoft.com/office/officeart/2005/8/layout/orgChart1"/>
    <dgm:cxn modelId="{10183BDF-87A2-40F4-A8BC-4AF8A77DA161}" type="presOf" srcId="{CF2186CC-86A8-421D-B753-A6ABC85DECB6}" destId="{C1FDDD73-1552-4867-93C7-C2EF207600F2}" srcOrd="1" destOrd="0" presId="urn:microsoft.com/office/officeart/2005/8/layout/orgChart1"/>
    <dgm:cxn modelId="{A3FF5275-4896-4623-AEDD-5CD3F7A0A9D2}" type="presOf" srcId="{E8653BFD-EB3A-4E60-BE13-B13C19B11832}" destId="{BF176A1E-9EF5-418E-A44E-2ECCC994B451}" srcOrd="0" destOrd="0" presId="urn:microsoft.com/office/officeart/2005/8/layout/orgChart1"/>
    <dgm:cxn modelId="{73F2F6A8-FCB5-4F73-AE52-77BC7B7A6B3F}" type="presOf" srcId="{5750BAC3-F797-47F2-99FE-08DBCF10A8F6}" destId="{2D2F9CF3-5C4C-4977-AA4C-2F2C13E406DF}" srcOrd="1" destOrd="0" presId="urn:microsoft.com/office/officeart/2005/8/layout/orgChart1"/>
    <dgm:cxn modelId="{A09B6CD1-2ACD-4373-8436-4FCC35ED68EF}" srcId="{4C0A9E16-96D8-4A7F-9655-893E8AE35E23}" destId="{5750BAC3-F797-47F2-99FE-08DBCF10A8F6}" srcOrd="1" destOrd="0" parTransId="{186E86C6-E0CC-437A-B782-50BF7E1DD92F}" sibTransId="{ECDB0FDE-1E6D-43BE-9FA8-2D712D4DCC1A}"/>
    <dgm:cxn modelId="{510778C3-2D95-4965-A230-AA6057330F82}" type="presOf" srcId="{C80C2497-DA37-4518-A53B-E56F7B5386A2}" destId="{911CAD59-12A3-4954-ABDA-804ABAC4DC9C}" srcOrd="0" destOrd="0" presId="urn:microsoft.com/office/officeart/2005/8/layout/orgChart1"/>
    <dgm:cxn modelId="{6A5D5915-9183-4895-BA65-6D27478D31CA}" type="presOf" srcId="{0BD4BD8C-F0AE-4BDE-A6E7-B202D4036BB3}" destId="{2CCE1762-C502-4933-A562-A9E39B797445}" srcOrd="0" destOrd="0" presId="urn:microsoft.com/office/officeart/2005/8/layout/orgChart1"/>
    <dgm:cxn modelId="{C6FA7836-A660-42C4-A62D-3AE3B30747D2}" srcId="{5750BAC3-F797-47F2-99FE-08DBCF10A8F6}" destId="{51B69DFA-90E2-40B6-BC4E-E5EEBA115962}" srcOrd="1" destOrd="0" parTransId="{0BEEE06E-9081-4856-918A-AF263E1CAE46}" sibTransId="{EEAA43B6-5C77-45E8-8222-62ADD626B0E3}"/>
    <dgm:cxn modelId="{077C4CB4-4C41-43A9-85CA-66F209C78020}" type="presOf" srcId="{C5A65C4D-D224-42FA-B24C-A163034414C9}" destId="{99040B31-016A-4E4F-A1CC-3B808469207C}" srcOrd="0" destOrd="0" presId="urn:microsoft.com/office/officeart/2005/8/layout/orgChart1"/>
    <dgm:cxn modelId="{948BC16A-6300-42AB-85E6-05AE85BEC822}" type="presOf" srcId="{474B9798-0C54-4777-BDD7-A551888A000E}" destId="{190430FC-AEA5-43DC-B6CC-93BA3A7F19E5}" srcOrd="0" destOrd="0" presId="urn:microsoft.com/office/officeart/2005/8/layout/orgChart1"/>
    <dgm:cxn modelId="{E2430E9B-08E8-4A6D-BA7A-084F5B0CC71D}" type="presOf" srcId="{E18B5F70-D55A-40C3-9B6E-D44200E43796}" destId="{5BBA2B11-74B8-400A-A888-E38E59295D43}" srcOrd="0" destOrd="0" presId="urn:microsoft.com/office/officeart/2005/8/layout/orgChart1"/>
    <dgm:cxn modelId="{5E7B90D0-1DAD-4C29-AFEB-148F14B1FDAE}" type="presParOf" srcId="{911CAD59-12A3-4954-ABDA-804ABAC4DC9C}" destId="{FD18B362-1F7C-45B3-867D-065A20394D11}" srcOrd="0" destOrd="0" presId="urn:microsoft.com/office/officeart/2005/8/layout/orgChart1"/>
    <dgm:cxn modelId="{C0A499FB-0DFD-4A50-A3DB-1471542540B8}" type="presParOf" srcId="{FD18B362-1F7C-45B3-867D-065A20394D11}" destId="{18709A9A-0A87-4C7B-B4D8-BCE921B100FE}" srcOrd="0" destOrd="0" presId="urn:microsoft.com/office/officeart/2005/8/layout/orgChart1"/>
    <dgm:cxn modelId="{59B4EAD9-E165-4700-948C-6AFED236837D}" type="presParOf" srcId="{18709A9A-0A87-4C7B-B4D8-BCE921B100FE}" destId="{50AF0307-E7DB-457E-AF55-DCC88F290575}" srcOrd="0" destOrd="0" presId="urn:microsoft.com/office/officeart/2005/8/layout/orgChart1"/>
    <dgm:cxn modelId="{27823D7C-02DD-4697-B9A3-53CE6F112223}" type="presParOf" srcId="{18709A9A-0A87-4C7B-B4D8-BCE921B100FE}" destId="{D73EC3A1-5606-4ECF-8A7A-73081F164507}" srcOrd="1" destOrd="0" presId="urn:microsoft.com/office/officeart/2005/8/layout/orgChart1"/>
    <dgm:cxn modelId="{F97E5FC9-C65F-4CA8-ABB3-B4B0A3CD057A}" type="presParOf" srcId="{FD18B362-1F7C-45B3-867D-065A20394D11}" destId="{18B75288-8148-42C5-B6D1-32DF01C8C62F}" srcOrd="1" destOrd="0" presId="urn:microsoft.com/office/officeart/2005/8/layout/orgChart1"/>
    <dgm:cxn modelId="{9BA1D958-1AB3-4A10-AFF9-B493F61F8C4C}" type="presParOf" srcId="{18B75288-8148-42C5-B6D1-32DF01C8C62F}" destId="{B004D1A5-1E58-44C8-A0BF-028BDCEEBFE6}" srcOrd="0" destOrd="0" presId="urn:microsoft.com/office/officeart/2005/8/layout/orgChart1"/>
    <dgm:cxn modelId="{65805E3C-BE2D-4A76-A003-4DA8C951132F}" type="presParOf" srcId="{18B75288-8148-42C5-B6D1-32DF01C8C62F}" destId="{8FCF9F11-254C-49ED-9470-6BD42F010F36}" srcOrd="1" destOrd="0" presId="urn:microsoft.com/office/officeart/2005/8/layout/orgChart1"/>
    <dgm:cxn modelId="{A6FA9715-9587-4C7E-BE77-66B275CE1F8F}" type="presParOf" srcId="{8FCF9F11-254C-49ED-9470-6BD42F010F36}" destId="{69296DD5-246F-4BD9-A6BC-827B3908ACB0}" srcOrd="0" destOrd="0" presId="urn:microsoft.com/office/officeart/2005/8/layout/orgChart1"/>
    <dgm:cxn modelId="{8588236A-14DA-4941-A76F-49206D786756}" type="presParOf" srcId="{69296DD5-246F-4BD9-A6BC-827B3908ACB0}" destId="{6E94EBDD-795F-48FC-BC4C-B10E85484562}" srcOrd="0" destOrd="0" presId="urn:microsoft.com/office/officeart/2005/8/layout/orgChart1"/>
    <dgm:cxn modelId="{9C90CFEE-E061-40DB-96A3-98EB45171986}" type="presParOf" srcId="{69296DD5-246F-4BD9-A6BC-827B3908ACB0}" destId="{D3C8015D-5C8F-45C2-9EE9-C632AA4907D4}" srcOrd="1" destOrd="0" presId="urn:microsoft.com/office/officeart/2005/8/layout/orgChart1"/>
    <dgm:cxn modelId="{311DDDE9-D638-4A4B-833D-261049F45287}" type="presParOf" srcId="{8FCF9F11-254C-49ED-9470-6BD42F010F36}" destId="{9DED6928-53E9-42D3-9898-B6A41F6ACDEC}" srcOrd="1" destOrd="0" presId="urn:microsoft.com/office/officeart/2005/8/layout/orgChart1"/>
    <dgm:cxn modelId="{A1826485-DAD6-4B7F-BBD4-079AA1FFEE59}" type="presParOf" srcId="{9DED6928-53E9-42D3-9898-B6A41F6ACDEC}" destId="{ACE70223-B790-4F62-ADF4-E34B24F02CFE}" srcOrd="0" destOrd="0" presId="urn:microsoft.com/office/officeart/2005/8/layout/orgChart1"/>
    <dgm:cxn modelId="{A208546C-5602-4711-BBE9-C74A9EAAB6E5}" type="presParOf" srcId="{9DED6928-53E9-42D3-9898-B6A41F6ACDEC}" destId="{FB384026-AF93-46CE-B323-712DAFAF5EBD}" srcOrd="1" destOrd="0" presId="urn:microsoft.com/office/officeart/2005/8/layout/orgChart1"/>
    <dgm:cxn modelId="{911AF7ED-C4C3-4BB6-92D9-6D529E0BE1F3}" type="presParOf" srcId="{FB384026-AF93-46CE-B323-712DAFAF5EBD}" destId="{9B905CD6-EAB1-4638-8438-47CB91C4861D}" srcOrd="0" destOrd="0" presId="urn:microsoft.com/office/officeart/2005/8/layout/orgChart1"/>
    <dgm:cxn modelId="{081DA9B6-A67E-4028-BA1D-C6388B37EE9D}" type="presParOf" srcId="{9B905CD6-EAB1-4638-8438-47CB91C4861D}" destId="{5BBA2B11-74B8-400A-A888-E38E59295D43}" srcOrd="0" destOrd="0" presId="urn:microsoft.com/office/officeart/2005/8/layout/orgChart1"/>
    <dgm:cxn modelId="{5DE38847-7178-4CB3-AD8B-48204C40BC43}" type="presParOf" srcId="{9B905CD6-EAB1-4638-8438-47CB91C4861D}" destId="{790A8896-A307-440D-BB02-D9AFA74498FA}" srcOrd="1" destOrd="0" presId="urn:microsoft.com/office/officeart/2005/8/layout/orgChart1"/>
    <dgm:cxn modelId="{33B395BB-1300-470E-A08C-8E2A3CA66117}" type="presParOf" srcId="{FB384026-AF93-46CE-B323-712DAFAF5EBD}" destId="{68864989-449A-434F-B11B-19EA1DCDBF6F}" srcOrd="1" destOrd="0" presId="urn:microsoft.com/office/officeart/2005/8/layout/orgChart1"/>
    <dgm:cxn modelId="{70BAF033-E523-4009-A51A-9A4A186F1ED3}" type="presParOf" srcId="{FB384026-AF93-46CE-B323-712DAFAF5EBD}" destId="{B08A42AB-B76B-49FD-8A12-076DCD9546F9}" srcOrd="2" destOrd="0" presId="urn:microsoft.com/office/officeart/2005/8/layout/orgChart1"/>
    <dgm:cxn modelId="{D5CCF7F4-D6C9-41AE-9F35-F89106331DCA}" type="presParOf" srcId="{8FCF9F11-254C-49ED-9470-6BD42F010F36}" destId="{745F0FB9-4A5F-4A5B-900B-35CD9A2C5B76}" srcOrd="2" destOrd="0" presId="urn:microsoft.com/office/officeart/2005/8/layout/orgChart1"/>
    <dgm:cxn modelId="{D442C7C3-17C8-4DAC-9B65-C959D8721514}" type="presParOf" srcId="{18B75288-8148-42C5-B6D1-32DF01C8C62F}" destId="{BE2AD14A-8047-4414-974B-63F7F0E929BF}" srcOrd="2" destOrd="0" presId="urn:microsoft.com/office/officeart/2005/8/layout/orgChart1"/>
    <dgm:cxn modelId="{D29ED65C-907F-4A00-90EE-5FCAA82DA529}" type="presParOf" srcId="{18B75288-8148-42C5-B6D1-32DF01C8C62F}" destId="{B9FC783E-F5CD-4760-A243-BAE0027D3404}" srcOrd="3" destOrd="0" presId="urn:microsoft.com/office/officeart/2005/8/layout/orgChart1"/>
    <dgm:cxn modelId="{B847B9E2-D4FF-4695-BE5B-CED1241535D4}" type="presParOf" srcId="{B9FC783E-F5CD-4760-A243-BAE0027D3404}" destId="{AAF7E6CA-FA86-4EFC-8AF7-297D936596E0}" srcOrd="0" destOrd="0" presId="urn:microsoft.com/office/officeart/2005/8/layout/orgChart1"/>
    <dgm:cxn modelId="{A060C05C-2FCD-4E03-BD60-EE0A503A45F3}" type="presParOf" srcId="{AAF7E6CA-FA86-4EFC-8AF7-297D936596E0}" destId="{07FE2383-CCFB-4148-A2FF-82E7147A9735}" srcOrd="0" destOrd="0" presId="urn:microsoft.com/office/officeart/2005/8/layout/orgChart1"/>
    <dgm:cxn modelId="{15447FBA-304A-4CC5-9498-0135C10C06F7}" type="presParOf" srcId="{AAF7E6CA-FA86-4EFC-8AF7-297D936596E0}" destId="{CB0A5678-13EC-44A0-BFEC-51602495A38D}" srcOrd="1" destOrd="0" presId="urn:microsoft.com/office/officeart/2005/8/layout/orgChart1"/>
    <dgm:cxn modelId="{D11D3D05-B54F-4BB5-BEB8-EB78078BE845}" type="presParOf" srcId="{B9FC783E-F5CD-4760-A243-BAE0027D3404}" destId="{FA532A22-1358-438E-B2BB-B29CB270A3FA}" srcOrd="1" destOrd="0" presId="urn:microsoft.com/office/officeart/2005/8/layout/orgChart1"/>
    <dgm:cxn modelId="{A12F4B26-1FCB-4B22-8CE2-4FEA355ECD46}" type="presParOf" srcId="{FA532A22-1358-438E-B2BB-B29CB270A3FA}" destId="{EF1ADA21-F06B-4B78-8CB7-647FC89A5CD6}" srcOrd="0" destOrd="0" presId="urn:microsoft.com/office/officeart/2005/8/layout/orgChart1"/>
    <dgm:cxn modelId="{F8C067A7-B8D6-4770-A18D-23F36FDD1A42}" type="presParOf" srcId="{FA532A22-1358-438E-B2BB-B29CB270A3FA}" destId="{14674CC4-7A09-4A9D-96CD-B1DEDF9D8106}" srcOrd="1" destOrd="0" presId="urn:microsoft.com/office/officeart/2005/8/layout/orgChart1"/>
    <dgm:cxn modelId="{83502A67-8474-44C5-B1EB-E7D232A1957D}" type="presParOf" srcId="{14674CC4-7A09-4A9D-96CD-B1DEDF9D8106}" destId="{EA7A2A4E-7CE2-4EB3-A72F-7C2F13F9E3F6}" srcOrd="0" destOrd="0" presId="urn:microsoft.com/office/officeart/2005/8/layout/orgChart1"/>
    <dgm:cxn modelId="{542AD734-8F92-4A3F-9641-974F06AAC87C}" type="presParOf" srcId="{EA7A2A4E-7CE2-4EB3-A72F-7C2F13F9E3F6}" destId="{194C508C-6A8A-4B39-BACD-9E191106FC9F}" srcOrd="0" destOrd="0" presId="urn:microsoft.com/office/officeart/2005/8/layout/orgChart1"/>
    <dgm:cxn modelId="{A5863387-6A4A-49FF-90BC-B955F2C36FEB}" type="presParOf" srcId="{EA7A2A4E-7CE2-4EB3-A72F-7C2F13F9E3F6}" destId="{6BAE655B-DFB0-4543-B99C-FDC43443A17B}" srcOrd="1" destOrd="0" presId="urn:microsoft.com/office/officeart/2005/8/layout/orgChart1"/>
    <dgm:cxn modelId="{CBF48F69-40E8-4BC4-91B0-C5E36DD68011}" type="presParOf" srcId="{14674CC4-7A09-4A9D-96CD-B1DEDF9D8106}" destId="{B3434F7D-3451-45D1-AAB0-2007B8E5E608}" srcOrd="1" destOrd="0" presId="urn:microsoft.com/office/officeart/2005/8/layout/orgChart1"/>
    <dgm:cxn modelId="{E3E9D145-6624-4AE6-8C9C-E617D5C867E0}" type="presParOf" srcId="{B3434F7D-3451-45D1-AAB0-2007B8E5E608}" destId="{BF2FF1BC-8173-4D6C-8D63-8DAC80E226D2}" srcOrd="0" destOrd="0" presId="urn:microsoft.com/office/officeart/2005/8/layout/orgChart1"/>
    <dgm:cxn modelId="{68103609-A4C6-4FEC-B5D2-D11E5F537502}" type="presParOf" srcId="{B3434F7D-3451-45D1-AAB0-2007B8E5E608}" destId="{CCDCD491-D92C-4A90-8905-AEF715C7219B}" srcOrd="1" destOrd="0" presId="urn:microsoft.com/office/officeart/2005/8/layout/orgChart1"/>
    <dgm:cxn modelId="{A8D98BCA-609B-4752-817B-30956DEDCC3D}" type="presParOf" srcId="{CCDCD491-D92C-4A90-8905-AEF715C7219B}" destId="{120A69ED-BB07-4DA1-9D1C-56075AC7202F}" srcOrd="0" destOrd="0" presId="urn:microsoft.com/office/officeart/2005/8/layout/orgChart1"/>
    <dgm:cxn modelId="{46A84114-7B6D-4842-ADF1-5F51B6ACAE90}" type="presParOf" srcId="{120A69ED-BB07-4DA1-9D1C-56075AC7202F}" destId="{E81768EC-7F11-4884-8C3E-542A0B2675FB}" srcOrd="0" destOrd="0" presId="urn:microsoft.com/office/officeart/2005/8/layout/orgChart1"/>
    <dgm:cxn modelId="{4875E449-58AC-4600-83C3-21F9A2C6EE85}" type="presParOf" srcId="{120A69ED-BB07-4DA1-9D1C-56075AC7202F}" destId="{D0899A21-5767-4191-A822-8C1DE51E1FEA}" srcOrd="1" destOrd="0" presId="urn:microsoft.com/office/officeart/2005/8/layout/orgChart1"/>
    <dgm:cxn modelId="{FD8B546E-791D-4F01-B0B4-064A6003BDA6}" type="presParOf" srcId="{CCDCD491-D92C-4A90-8905-AEF715C7219B}" destId="{338DBF46-1E0A-4DF6-8CEB-AFF04D291D97}" srcOrd="1" destOrd="0" presId="urn:microsoft.com/office/officeart/2005/8/layout/orgChart1"/>
    <dgm:cxn modelId="{44678B9E-10B3-40A4-9509-6B993BD30484}" type="presParOf" srcId="{CCDCD491-D92C-4A90-8905-AEF715C7219B}" destId="{78335DBA-B744-42B1-8883-83761776C743}" srcOrd="2" destOrd="0" presId="urn:microsoft.com/office/officeart/2005/8/layout/orgChart1"/>
    <dgm:cxn modelId="{F0F139D8-BA0A-4CE2-A1C6-BEBC950B3889}" type="presParOf" srcId="{B3434F7D-3451-45D1-AAB0-2007B8E5E608}" destId="{8321C61A-3F61-457E-902D-455BB810F9E8}" srcOrd="2" destOrd="0" presId="urn:microsoft.com/office/officeart/2005/8/layout/orgChart1"/>
    <dgm:cxn modelId="{EA1DDA0F-FE78-44C4-978D-4CA05CA795FA}" type="presParOf" srcId="{B3434F7D-3451-45D1-AAB0-2007B8E5E608}" destId="{2A87A976-FE3B-4FAD-80DA-7EB44D996792}" srcOrd="3" destOrd="0" presId="urn:microsoft.com/office/officeart/2005/8/layout/orgChart1"/>
    <dgm:cxn modelId="{9C5B361A-D5F9-426B-8267-E0A193861E65}" type="presParOf" srcId="{2A87A976-FE3B-4FAD-80DA-7EB44D996792}" destId="{30712F4E-6728-475B-9DA1-3C8F1749F108}" srcOrd="0" destOrd="0" presId="urn:microsoft.com/office/officeart/2005/8/layout/orgChart1"/>
    <dgm:cxn modelId="{2030439B-A7C3-46D9-A4E8-7A34A61983A0}" type="presParOf" srcId="{30712F4E-6728-475B-9DA1-3C8F1749F108}" destId="{3F3F89DD-8CE2-4923-B252-FBE43A25DB10}" srcOrd="0" destOrd="0" presId="urn:microsoft.com/office/officeart/2005/8/layout/orgChart1"/>
    <dgm:cxn modelId="{1DE96378-BAF2-47D7-84A6-B76B941DEE6C}" type="presParOf" srcId="{30712F4E-6728-475B-9DA1-3C8F1749F108}" destId="{E7482A4E-8400-4F67-99E1-74AB847AD17A}" srcOrd="1" destOrd="0" presId="urn:microsoft.com/office/officeart/2005/8/layout/orgChart1"/>
    <dgm:cxn modelId="{B9ED3872-A2F8-4684-9D58-BB4FAC2A4B33}" type="presParOf" srcId="{2A87A976-FE3B-4FAD-80DA-7EB44D996792}" destId="{4A3479DD-7B33-4E4F-BAD0-F419DE5B82A2}" srcOrd="1" destOrd="0" presId="urn:microsoft.com/office/officeart/2005/8/layout/orgChart1"/>
    <dgm:cxn modelId="{6578BAFA-9DD7-4B28-A5EF-E19A032362B5}" type="presParOf" srcId="{2A87A976-FE3B-4FAD-80DA-7EB44D996792}" destId="{104CDBF2-82C6-449C-9856-B92139FCEAF1}" srcOrd="2" destOrd="0" presId="urn:microsoft.com/office/officeart/2005/8/layout/orgChart1"/>
    <dgm:cxn modelId="{64DAA582-6323-435D-A973-4DA1E97A7C84}" type="presParOf" srcId="{B3434F7D-3451-45D1-AAB0-2007B8E5E608}" destId="{2E5CB6E3-985F-486E-83FC-60BDCAE60B99}" srcOrd="4" destOrd="0" presId="urn:microsoft.com/office/officeart/2005/8/layout/orgChart1"/>
    <dgm:cxn modelId="{EA180E2B-20F7-4E62-A216-1AF4A1E52D41}" type="presParOf" srcId="{B3434F7D-3451-45D1-AAB0-2007B8E5E608}" destId="{BDBBA646-8EB2-4FB6-ABD6-927E0A5C7932}" srcOrd="5" destOrd="0" presId="urn:microsoft.com/office/officeart/2005/8/layout/orgChart1"/>
    <dgm:cxn modelId="{70B69BFC-94F5-4BA6-AF17-729719D787EF}" type="presParOf" srcId="{BDBBA646-8EB2-4FB6-ABD6-927E0A5C7932}" destId="{37C8D020-E509-4416-B73B-4E22F339598E}" srcOrd="0" destOrd="0" presId="urn:microsoft.com/office/officeart/2005/8/layout/orgChart1"/>
    <dgm:cxn modelId="{75F89AFF-6EF1-45AE-BD4A-48D5567D4A00}" type="presParOf" srcId="{37C8D020-E509-4416-B73B-4E22F339598E}" destId="{C5C3272C-126C-402B-BC10-2F51DB34804E}" srcOrd="0" destOrd="0" presId="urn:microsoft.com/office/officeart/2005/8/layout/orgChart1"/>
    <dgm:cxn modelId="{30F22604-3AD2-4A82-AF74-BE60FF36B950}" type="presParOf" srcId="{37C8D020-E509-4416-B73B-4E22F339598E}" destId="{97641BAA-9B0C-476A-850A-CB922289ABBC}" srcOrd="1" destOrd="0" presId="urn:microsoft.com/office/officeart/2005/8/layout/orgChart1"/>
    <dgm:cxn modelId="{A6A7BA06-16DC-4C60-B44A-E1DFED44473C}" type="presParOf" srcId="{BDBBA646-8EB2-4FB6-ABD6-927E0A5C7932}" destId="{9EF8C2B6-FC05-43E1-BFFA-0646468CCF38}" srcOrd="1" destOrd="0" presId="urn:microsoft.com/office/officeart/2005/8/layout/orgChart1"/>
    <dgm:cxn modelId="{9AFE1008-1B47-46FE-BBB0-F4CC27B58B5F}" type="presParOf" srcId="{BDBBA646-8EB2-4FB6-ABD6-927E0A5C7932}" destId="{CD8BFDAB-D03D-4C74-8284-650DCC8E26C8}" srcOrd="2" destOrd="0" presId="urn:microsoft.com/office/officeart/2005/8/layout/orgChart1"/>
    <dgm:cxn modelId="{673A418F-5AF1-45D0-AD1E-1476E0D07194}" type="presParOf" srcId="{B3434F7D-3451-45D1-AAB0-2007B8E5E608}" destId="{43755306-5B85-4486-9059-1E30B3286D5E}" srcOrd="6" destOrd="0" presId="urn:microsoft.com/office/officeart/2005/8/layout/orgChart1"/>
    <dgm:cxn modelId="{A9105BA0-0CF3-44BB-BA5D-F385EF47EF70}" type="presParOf" srcId="{B3434F7D-3451-45D1-AAB0-2007B8E5E608}" destId="{6D1669D4-4E2E-4AB4-AF12-057E8A8F99AD}" srcOrd="7" destOrd="0" presId="urn:microsoft.com/office/officeart/2005/8/layout/orgChart1"/>
    <dgm:cxn modelId="{FD49C0BB-BE90-4760-9EBD-D0C6AD18180E}" type="presParOf" srcId="{6D1669D4-4E2E-4AB4-AF12-057E8A8F99AD}" destId="{49ADC3B0-F392-427A-A5E4-6D0DDA3C74BF}" srcOrd="0" destOrd="0" presId="urn:microsoft.com/office/officeart/2005/8/layout/orgChart1"/>
    <dgm:cxn modelId="{22ABE44F-C88F-4185-9352-49D5CBA29319}" type="presParOf" srcId="{49ADC3B0-F392-427A-A5E4-6D0DDA3C74BF}" destId="{190430FC-AEA5-43DC-B6CC-93BA3A7F19E5}" srcOrd="0" destOrd="0" presId="urn:microsoft.com/office/officeart/2005/8/layout/orgChart1"/>
    <dgm:cxn modelId="{24F30965-18C0-4C84-A092-65863DD866C3}" type="presParOf" srcId="{49ADC3B0-F392-427A-A5E4-6D0DDA3C74BF}" destId="{05DDA719-AE59-4A6A-92DB-427F98B74727}" srcOrd="1" destOrd="0" presId="urn:microsoft.com/office/officeart/2005/8/layout/orgChart1"/>
    <dgm:cxn modelId="{E3EB950D-EA21-4EC9-BA2E-996B7A8A36A8}" type="presParOf" srcId="{6D1669D4-4E2E-4AB4-AF12-057E8A8F99AD}" destId="{4BA3DB4A-6107-4F90-A369-EC2C6D1E1E23}" srcOrd="1" destOrd="0" presId="urn:microsoft.com/office/officeart/2005/8/layout/orgChart1"/>
    <dgm:cxn modelId="{AE18E98B-5589-48F3-875F-75010C9BD671}" type="presParOf" srcId="{6D1669D4-4E2E-4AB4-AF12-057E8A8F99AD}" destId="{2C7AF9D8-C755-429F-807F-029192A8968C}" srcOrd="2" destOrd="0" presId="urn:microsoft.com/office/officeart/2005/8/layout/orgChart1"/>
    <dgm:cxn modelId="{4E152443-1306-4EE6-B486-4E87B31B17C2}" type="presParOf" srcId="{B3434F7D-3451-45D1-AAB0-2007B8E5E608}" destId="{BF176A1E-9EF5-418E-A44E-2ECCC994B451}" srcOrd="8" destOrd="0" presId="urn:microsoft.com/office/officeart/2005/8/layout/orgChart1"/>
    <dgm:cxn modelId="{BA717E9A-BBBC-4469-84E8-6441DA159275}" type="presParOf" srcId="{B3434F7D-3451-45D1-AAB0-2007B8E5E608}" destId="{45037249-4C6B-46A9-BE1E-103A533144F5}" srcOrd="9" destOrd="0" presId="urn:microsoft.com/office/officeart/2005/8/layout/orgChart1"/>
    <dgm:cxn modelId="{C83A1F92-853E-4776-9553-057BE161E87A}" type="presParOf" srcId="{45037249-4C6B-46A9-BE1E-103A533144F5}" destId="{CEE8EBC6-9E84-44F8-9F56-6BDC177F7516}" srcOrd="0" destOrd="0" presId="urn:microsoft.com/office/officeart/2005/8/layout/orgChart1"/>
    <dgm:cxn modelId="{B9B70D93-9C36-4EF2-997C-18D16942097E}" type="presParOf" srcId="{CEE8EBC6-9E84-44F8-9F56-6BDC177F7516}" destId="{167CA34B-62B6-4053-85BF-1D44B1D28A4D}" srcOrd="0" destOrd="0" presId="urn:microsoft.com/office/officeart/2005/8/layout/orgChart1"/>
    <dgm:cxn modelId="{36A4FE91-377F-4F91-8F61-1011C44E8596}" type="presParOf" srcId="{CEE8EBC6-9E84-44F8-9F56-6BDC177F7516}" destId="{8D0A51B8-25B3-4708-934D-E4BD1961F65C}" srcOrd="1" destOrd="0" presId="urn:microsoft.com/office/officeart/2005/8/layout/orgChart1"/>
    <dgm:cxn modelId="{50DA545B-1D09-4F98-BC6E-758B6B7A5A2D}" type="presParOf" srcId="{45037249-4C6B-46A9-BE1E-103A533144F5}" destId="{251AE2CA-8B4E-40E7-B0CF-4EB0EAA3EAC2}" srcOrd="1" destOrd="0" presId="urn:microsoft.com/office/officeart/2005/8/layout/orgChart1"/>
    <dgm:cxn modelId="{1E3642E9-FB0B-4BE3-B247-C0418FBA6825}" type="presParOf" srcId="{45037249-4C6B-46A9-BE1E-103A533144F5}" destId="{256B9B52-1D77-41DC-8855-C3928A65DE55}" srcOrd="2" destOrd="0" presId="urn:microsoft.com/office/officeart/2005/8/layout/orgChart1"/>
    <dgm:cxn modelId="{AE0A5B0A-9750-4F23-9D32-7F21F7220BBB}" type="presParOf" srcId="{B3434F7D-3451-45D1-AAB0-2007B8E5E608}" destId="{508ABD76-CDEB-4C05-8E85-7AE5619DA1F8}" srcOrd="10" destOrd="0" presId="urn:microsoft.com/office/officeart/2005/8/layout/orgChart1"/>
    <dgm:cxn modelId="{11091DBE-9325-4FAB-B8F1-D7678D564301}" type="presParOf" srcId="{B3434F7D-3451-45D1-AAB0-2007B8E5E608}" destId="{3F51F5F8-51BC-4AD0-BD35-1A8BFCDCD703}" srcOrd="11" destOrd="0" presId="urn:microsoft.com/office/officeart/2005/8/layout/orgChart1"/>
    <dgm:cxn modelId="{FC6C6C84-D354-4A83-A125-7456D371F71F}" type="presParOf" srcId="{3F51F5F8-51BC-4AD0-BD35-1A8BFCDCD703}" destId="{23540B41-8665-4C60-B514-3F1C7D94D408}" srcOrd="0" destOrd="0" presId="urn:microsoft.com/office/officeart/2005/8/layout/orgChart1"/>
    <dgm:cxn modelId="{C5D2FEA2-2DF3-49BB-9373-BEF548F62413}" type="presParOf" srcId="{23540B41-8665-4C60-B514-3F1C7D94D408}" destId="{663AE04B-9AC3-4E66-8875-103484381F87}" srcOrd="0" destOrd="0" presId="urn:microsoft.com/office/officeart/2005/8/layout/orgChart1"/>
    <dgm:cxn modelId="{F9EAB194-5F0C-48F4-AA25-A4CF98BB6D44}" type="presParOf" srcId="{23540B41-8665-4C60-B514-3F1C7D94D408}" destId="{98F7D099-0969-4B51-BD89-DE4BDFB64DAA}" srcOrd="1" destOrd="0" presId="urn:microsoft.com/office/officeart/2005/8/layout/orgChart1"/>
    <dgm:cxn modelId="{893CA59C-46D4-4716-8EBC-39F6DF1605BF}" type="presParOf" srcId="{3F51F5F8-51BC-4AD0-BD35-1A8BFCDCD703}" destId="{71B92562-84E8-4191-B038-4DF4C903FF28}" srcOrd="1" destOrd="0" presId="urn:microsoft.com/office/officeart/2005/8/layout/orgChart1"/>
    <dgm:cxn modelId="{55A8D258-E6E7-4134-B690-351B31CF9137}" type="presParOf" srcId="{3F51F5F8-51BC-4AD0-BD35-1A8BFCDCD703}" destId="{C967F545-6C66-4B68-8032-D86C21E18FB5}" srcOrd="2" destOrd="0" presId="urn:microsoft.com/office/officeart/2005/8/layout/orgChart1"/>
    <dgm:cxn modelId="{A7486205-FB0C-4847-9F52-DD769DAA4C30}" type="presParOf" srcId="{14674CC4-7A09-4A9D-96CD-B1DEDF9D8106}" destId="{001750DF-8942-4FE4-A286-CAB20EDF0C4D}" srcOrd="2" destOrd="0" presId="urn:microsoft.com/office/officeart/2005/8/layout/orgChart1"/>
    <dgm:cxn modelId="{19E964F8-2F1C-4058-8A74-24CCF602EF1F}" type="presParOf" srcId="{FA532A22-1358-438E-B2BB-B29CB270A3FA}" destId="{F9CDF56E-9A34-44E1-91AF-AE01ADDD29C0}" srcOrd="2" destOrd="0" presId="urn:microsoft.com/office/officeart/2005/8/layout/orgChart1"/>
    <dgm:cxn modelId="{16616290-BD82-4FC5-A45B-F34A2F672F8C}" type="presParOf" srcId="{FA532A22-1358-438E-B2BB-B29CB270A3FA}" destId="{1A688F53-1FA4-4F7E-8F9C-425AC714C3DA}" srcOrd="3" destOrd="0" presId="urn:microsoft.com/office/officeart/2005/8/layout/orgChart1"/>
    <dgm:cxn modelId="{7317BEFE-38F9-4378-8922-4EA697D2C7C3}" type="presParOf" srcId="{1A688F53-1FA4-4F7E-8F9C-425AC714C3DA}" destId="{AAC5C32C-6C05-487D-9D93-359FD4A13768}" srcOrd="0" destOrd="0" presId="urn:microsoft.com/office/officeart/2005/8/layout/orgChart1"/>
    <dgm:cxn modelId="{D989781F-7959-4752-8335-8009F79847FF}" type="presParOf" srcId="{AAC5C32C-6C05-487D-9D93-359FD4A13768}" destId="{4CFFB9E2-68D5-497E-A0F8-BBAC7D316EDC}" srcOrd="0" destOrd="0" presId="urn:microsoft.com/office/officeart/2005/8/layout/orgChart1"/>
    <dgm:cxn modelId="{A55E2219-748E-4284-952E-6B3B0479E3D7}" type="presParOf" srcId="{AAC5C32C-6C05-487D-9D93-359FD4A13768}" destId="{2D2F9CF3-5C4C-4977-AA4C-2F2C13E406DF}" srcOrd="1" destOrd="0" presId="urn:microsoft.com/office/officeart/2005/8/layout/orgChart1"/>
    <dgm:cxn modelId="{519E3D13-39A9-4A42-BDBC-C88A40501A9A}" type="presParOf" srcId="{1A688F53-1FA4-4F7E-8F9C-425AC714C3DA}" destId="{A079C860-EE22-44D7-8644-689F3B509BDF}" srcOrd="1" destOrd="0" presId="urn:microsoft.com/office/officeart/2005/8/layout/orgChart1"/>
    <dgm:cxn modelId="{13245796-10BE-47F1-8631-4BA6F92756B2}" type="presParOf" srcId="{A079C860-EE22-44D7-8644-689F3B509BDF}" destId="{4C57496B-70BF-4C0F-81C9-1C3F4DBEDC14}" srcOrd="0" destOrd="0" presId="urn:microsoft.com/office/officeart/2005/8/layout/orgChart1"/>
    <dgm:cxn modelId="{24D3BF5F-0E25-4C71-8514-B3416E165853}" type="presParOf" srcId="{A079C860-EE22-44D7-8644-689F3B509BDF}" destId="{8E7B7082-74B0-42C4-97F5-5BC09A93B6C1}" srcOrd="1" destOrd="0" presId="urn:microsoft.com/office/officeart/2005/8/layout/orgChart1"/>
    <dgm:cxn modelId="{EC7E15D2-EDD0-4266-A6A9-64E13DD8E8C7}" type="presParOf" srcId="{8E7B7082-74B0-42C4-97F5-5BC09A93B6C1}" destId="{2356CE26-37D7-4BF8-8AAA-45FDD6F94ED8}" srcOrd="0" destOrd="0" presId="urn:microsoft.com/office/officeart/2005/8/layout/orgChart1"/>
    <dgm:cxn modelId="{4B8DD661-97BD-4078-8597-095D0EAEEF65}" type="presParOf" srcId="{2356CE26-37D7-4BF8-8AAA-45FDD6F94ED8}" destId="{7CED5E38-0031-4249-8286-F818B51FD901}" srcOrd="0" destOrd="0" presId="urn:microsoft.com/office/officeart/2005/8/layout/orgChart1"/>
    <dgm:cxn modelId="{6629F529-D02A-4887-8B18-B06BCA5BE9C7}" type="presParOf" srcId="{2356CE26-37D7-4BF8-8AAA-45FDD6F94ED8}" destId="{C1FDDD73-1552-4867-93C7-C2EF207600F2}" srcOrd="1" destOrd="0" presId="urn:microsoft.com/office/officeart/2005/8/layout/orgChart1"/>
    <dgm:cxn modelId="{9993D283-9A17-46CC-A79E-AE32C016F8A9}" type="presParOf" srcId="{8E7B7082-74B0-42C4-97F5-5BC09A93B6C1}" destId="{6503A442-CE46-4E1E-A392-6B89F2E4C669}" srcOrd="1" destOrd="0" presId="urn:microsoft.com/office/officeart/2005/8/layout/orgChart1"/>
    <dgm:cxn modelId="{93B2C757-771F-4303-AD04-3B08CA156355}" type="presParOf" srcId="{8E7B7082-74B0-42C4-97F5-5BC09A93B6C1}" destId="{CD8E78A2-DCCF-4817-851E-96AD429043A3}" srcOrd="2" destOrd="0" presId="urn:microsoft.com/office/officeart/2005/8/layout/orgChart1"/>
    <dgm:cxn modelId="{7FA9F1CB-497A-436F-AED8-F782599FF443}" type="presParOf" srcId="{A079C860-EE22-44D7-8644-689F3B509BDF}" destId="{C6CD5E95-466B-42CE-96B4-BAC9DF95E028}" srcOrd="2" destOrd="0" presId="urn:microsoft.com/office/officeart/2005/8/layout/orgChart1"/>
    <dgm:cxn modelId="{AB2AD2A0-7209-4333-94A3-255A1D010DF3}" type="presParOf" srcId="{A079C860-EE22-44D7-8644-689F3B509BDF}" destId="{21D06AC5-835F-4B10-9AEC-B00606E4D91A}" srcOrd="3" destOrd="0" presId="urn:microsoft.com/office/officeart/2005/8/layout/orgChart1"/>
    <dgm:cxn modelId="{1EE9A6A3-1489-4B5F-98AD-48FBE83753D4}" type="presParOf" srcId="{21D06AC5-835F-4B10-9AEC-B00606E4D91A}" destId="{E98001E8-E506-454E-9015-2B71059BCD17}" srcOrd="0" destOrd="0" presId="urn:microsoft.com/office/officeart/2005/8/layout/orgChart1"/>
    <dgm:cxn modelId="{933405F3-0F50-4B7C-A20F-C6F0FF84100C}" type="presParOf" srcId="{E98001E8-E506-454E-9015-2B71059BCD17}" destId="{D3090903-28B1-417E-B8B7-A66CAF40B071}" srcOrd="0" destOrd="0" presId="urn:microsoft.com/office/officeart/2005/8/layout/orgChart1"/>
    <dgm:cxn modelId="{19507D0E-269D-42FC-9E09-2035253B0ACB}" type="presParOf" srcId="{E98001E8-E506-454E-9015-2B71059BCD17}" destId="{86D28F21-6F2A-4EA8-8EB6-23960736435D}" srcOrd="1" destOrd="0" presId="urn:microsoft.com/office/officeart/2005/8/layout/orgChart1"/>
    <dgm:cxn modelId="{517CBDB5-1AB1-4363-949F-ACD531F7844F}" type="presParOf" srcId="{21D06AC5-835F-4B10-9AEC-B00606E4D91A}" destId="{3BC4AFFC-0D09-42AD-8573-617EF78AFDD6}" srcOrd="1" destOrd="0" presId="urn:microsoft.com/office/officeart/2005/8/layout/orgChart1"/>
    <dgm:cxn modelId="{E0999DAF-9A15-4F29-B338-5E9191E33F25}" type="presParOf" srcId="{21D06AC5-835F-4B10-9AEC-B00606E4D91A}" destId="{D5B236C3-1DB7-450E-B624-071F3F005BA7}" srcOrd="2" destOrd="0" presId="urn:microsoft.com/office/officeart/2005/8/layout/orgChart1"/>
    <dgm:cxn modelId="{A29996A4-053B-4F66-B841-619FC05A48F4}" type="presParOf" srcId="{A079C860-EE22-44D7-8644-689F3B509BDF}" destId="{EF6F5223-453D-4A5D-95B0-2D53D9584A25}" srcOrd="4" destOrd="0" presId="urn:microsoft.com/office/officeart/2005/8/layout/orgChart1"/>
    <dgm:cxn modelId="{9D590A64-63DB-45A6-8967-68DCB554160B}" type="presParOf" srcId="{A079C860-EE22-44D7-8644-689F3B509BDF}" destId="{F8CF4B12-BD46-4311-970C-B89F5D853627}" srcOrd="5" destOrd="0" presId="urn:microsoft.com/office/officeart/2005/8/layout/orgChart1"/>
    <dgm:cxn modelId="{0CC5B666-5E9A-4D48-BA0A-DEF88BB41E7D}" type="presParOf" srcId="{F8CF4B12-BD46-4311-970C-B89F5D853627}" destId="{AC1FC510-A3D7-443C-8B90-5710BC5DC6D2}" srcOrd="0" destOrd="0" presId="urn:microsoft.com/office/officeart/2005/8/layout/orgChart1"/>
    <dgm:cxn modelId="{A86B9FFF-F549-432F-967A-FEC3320166F9}" type="presParOf" srcId="{AC1FC510-A3D7-443C-8B90-5710BC5DC6D2}" destId="{1F8A8B15-7E5C-4FAD-9F02-5FB6CE6AFDA1}" srcOrd="0" destOrd="0" presId="urn:microsoft.com/office/officeart/2005/8/layout/orgChart1"/>
    <dgm:cxn modelId="{9B1BEEAB-6DEF-4A1C-A458-532E09660D4B}" type="presParOf" srcId="{AC1FC510-A3D7-443C-8B90-5710BC5DC6D2}" destId="{DA0E5E9C-EB24-48BE-8E13-FD20D4046C04}" srcOrd="1" destOrd="0" presId="urn:microsoft.com/office/officeart/2005/8/layout/orgChart1"/>
    <dgm:cxn modelId="{EA974A8C-474D-4558-83BF-312DB2942675}" type="presParOf" srcId="{F8CF4B12-BD46-4311-970C-B89F5D853627}" destId="{020EBDE6-0D43-4E51-A0D4-8BBBBF3C4EF1}" srcOrd="1" destOrd="0" presId="urn:microsoft.com/office/officeart/2005/8/layout/orgChart1"/>
    <dgm:cxn modelId="{22176DB4-4A46-4CA6-A5BB-4D9C8940839F}" type="presParOf" srcId="{F8CF4B12-BD46-4311-970C-B89F5D853627}" destId="{3E523EE6-4749-4CC6-A73D-A149367190AF}" srcOrd="2" destOrd="0" presId="urn:microsoft.com/office/officeart/2005/8/layout/orgChart1"/>
    <dgm:cxn modelId="{571AA43D-6B7E-4265-BDAD-5B1AE774B648}" type="presParOf" srcId="{A079C860-EE22-44D7-8644-689F3B509BDF}" destId="{495511F0-5A2F-46F4-A47D-253257FBB16A}" srcOrd="6" destOrd="0" presId="urn:microsoft.com/office/officeart/2005/8/layout/orgChart1"/>
    <dgm:cxn modelId="{CD3E6012-BF04-4C98-A00B-EF2E49C68A0E}" type="presParOf" srcId="{A079C860-EE22-44D7-8644-689F3B509BDF}" destId="{DD3B981B-37BE-46E6-BE06-0F5857C4C32A}" srcOrd="7" destOrd="0" presId="urn:microsoft.com/office/officeart/2005/8/layout/orgChart1"/>
    <dgm:cxn modelId="{8F836367-9055-442F-91C4-DD08704CBFCA}" type="presParOf" srcId="{DD3B981B-37BE-46E6-BE06-0F5857C4C32A}" destId="{62DFE662-423E-4794-BB79-CB58667616D4}" srcOrd="0" destOrd="0" presId="urn:microsoft.com/office/officeart/2005/8/layout/orgChart1"/>
    <dgm:cxn modelId="{B23881D4-92D9-4E88-BA6F-030A6634C164}" type="presParOf" srcId="{62DFE662-423E-4794-BB79-CB58667616D4}" destId="{1390D130-C90B-4161-9D8A-4ACF6FE1B988}" srcOrd="0" destOrd="0" presId="urn:microsoft.com/office/officeart/2005/8/layout/orgChart1"/>
    <dgm:cxn modelId="{5E227B79-DAC5-425F-A555-7BFED94A45A8}" type="presParOf" srcId="{62DFE662-423E-4794-BB79-CB58667616D4}" destId="{AD4677F3-03EB-4F4B-A338-27C8FF2C5B41}" srcOrd="1" destOrd="0" presId="urn:microsoft.com/office/officeart/2005/8/layout/orgChart1"/>
    <dgm:cxn modelId="{9E2B7462-68B2-4A15-8907-D176FBF9F9E4}" type="presParOf" srcId="{DD3B981B-37BE-46E6-BE06-0F5857C4C32A}" destId="{75CD6685-3B30-403C-A027-99232AA2AF9A}" srcOrd="1" destOrd="0" presId="urn:microsoft.com/office/officeart/2005/8/layout/orgChart1"/>
    <dgm:cxn modelId="{4624FADE-292F-4D34-BA82-643001D51A11}" type="presParOf" srcId="{DD3B981B-37BE-46E6-BE06-0F5857C4C32A}" destId="{68ED9BCA-216C-48D2-B0FC-5E962FB95CED}" srcOrd="2" destOrd="0" presId="urn:microsoft.com/office/officeart/2005/8/layout/orgChart1"/>
    <dgm:cxn modelId="{7C42072C-58E7-4DBA-AA1E-79573000DAB9}" type="presParOf" srcId="{A079C860-EE22-44D7-8644-689F3B509BDF}" destId="{5F85B6DB-6D52-46E3-8B26-7C3DFC6280BF}" srcOrd="8" destOrd="0" presId="urn:microsoft.com/office/officeart/2005/8/layout/orgChart1"/>
    <dgm:cxn modelId="{A10C2E3C-E8B3-41E1-AFE0-7478BC091484}" type="presParOf" srcId="{A079C860-EE22-44D7-8644-689F3B509BDF}" destId="{B67906E6-59CF-40F4-979D-C53558FF37D7}" srcOrd="9" destOrd="0" presId="urn:microsoft.com/office/officeart/2005/8/layout/orgChart1"/>
    <dgm:cxn modelId="{82AD501B-1C62-4DE0-B5F3-B2139E0D2C53}" type="presParOf" srcId="{B67906E6-59CF-40F4-979D-C53558FF37D7}" destId="{4AC6CB62-FB8E-4CFB-B542-160961D488BA}" srcOrd="0" destOrd="0" presId="urn:microsoft.com/office/officeart/2005/8/layout/orgChart1"/>
    <dgm:cxn modelId="{0E3D0825-1BB0-4AF5-924A-22409E391F06}" type="presParOf" srcId="{4AC6CB62-FB8E-4CFB-B542-160961D488BA}" destId="{748005DD-5FB6-4BB3-992B-FB0636FA56FC}" srcOrd="0" destOrd="0" presId="urn:microsoft.com/office/officeart/2005/8/layout/orgChart1"/>
    <dgm:cxn modelId="{EBC9F02D-47AC-4BDB-A0C2-F720A74C1B30}" type="presParOf" srcId="{4AC6CB62-FB8E-4CFB-B542-160961D488BA}" destId="{9FA75304-0755-4BE3-AA67-3C361F817CFE}" srcOrd="1" destOrd="0" presId="urn:microsoft.com/office/officeart/2005/8/layout/orgChart1"/>
    <dgm:cxn modelId="{539DCEDC-72CF-49C7-82E4-A9908B0BB1DD}" type="presParOf" srcId="{B67906E6-59CF-40F4-979D-C53558FF37D7}" destId="{D1FE386F-CBBE-4469-A5D7-3C5F4E80E30E}" srcOrd="1" destOrd="0" presId="urn:microsoft.com/office/officeart/2005/8/layout/orgChart1"/>
    <dgm:cxn modelId="{55CA6696-DEDE-4A86-9109-52076BB6A3B2}" type="presParOf" srcId="{B67906E6-59CF-40F4-979D-C53558FF37D7}" destId="{4C1A664A-D896-41BF-9120-E4958122E619}" srcOrd="2" destOrd="0" presId="urn:microsoft.com/office/officeart/2005/8/layout/orgChart1"/>
    <dgm:cxn modelId="{B71E130F-A705-437B-8BCA-4CE2A381DE08}" type="presParOf" srcId="{A079C860-EE22-44D7-8644-689F3B509BDF}" destId="{5FE97B46-7F78-4AF4-B64C-5DAE04C650E6}" srcOrd="10" destOrd="0" presId="urn:microsoft.com/office/officeart/2005/8/layout/orgChart1"/>
    <dgm:cxn modelId="{A83B4822-D8B7-4226-AF93-4FB41169A35B}" type="presParOf" srcId="{A079C860-EE22-44D7-8644-689F3B509BDF}" destId="{C6F650C7-2B01-4FA2-AD44-240307EF1719}" srcOrd="11" destOrd="0" presId="urn:microsoft.com/office/officeart/2005/8/layout/orgChart1"/>
    <dgm:cxn modelId="{38D7522E-446E-448D-A36A-AC28BBAD5B59}" type="presParOf" srcId="{C6F650C7-2B01-4FA2-AD44-240307EF1719}" destId="{8134F37A-354E-42C9-B40B-720020C92BA7}" srcOrd="0" destOrd="0" presId="urn:microsoft.com/office/officeart/2005/8/layout/orgChart1"/>
    <dgm:cxn modelId="{D993257D-F64E-4E7A-B664-3CD811F8AA05}" type="presParOf" srcId="{8134F37A-354E-42C9-B40B-720020C92BA7}" destId="{A7378F10-A5B8-477E-AC99-1C199AD7C0ED}" srcOrd="0" destOrd="0" presId="urn:microsoft.com/office/officeart/2005/8/layout/orgChart1"/>
    <dgm:cxn modelId="{7C20BE08-C813-4CA3-8C93-6290ECDE6569}" type="presParOf" srcId="{8134F37A-354E-42C9-B40B-720020C92BA7}" destId="{D8587E41-599A-488D-9713-5F18D9CB6411}" srcOrd="1" destOrd="0" presId="urn:microsoft.com/office/officeart/2005/8/layout/orgChart1"/>
    <dgm:cxn modelId="{D8309144-27AF-47D1-B146-36A72B55DC9A}" type="presParOf" srcId="{C6F650C7-2B01-4FA2-AD44-240307EF1719}" destId="{CFA26FFF-E38B-487F-A964-BF8790EFAB5A}" srcOrd="1" destOrd="0" presId="urn:microsoft.com/office/officeart/2005/8/layout/orgChart1"/>
    <dgm:cxn modelId="{D9345B41-A7A3-4A62-8061-88F87FB4E606}" type="presParOf" srcId="{C6F650C7-2B01-4FA2-AD44-240307EF1719}" destId="{713465F6-C497-469C-A9E2-7C849B9BDF3B}" srcOrd="2" destOrd="0" presId="urn:microsoft.com/office/officeart/2005/8/layout/orgChart1"/>
    <dgm:cxn modelId="{BCBBC22D-AB2D-4770-9B0D-7EE2536BAA92}" type="presParOf" srcId="{1A688F53-1FA4-4F7E-8F9C-425AC714C3DA}" destId="{D8EEBBB5-9E23-4BB6-BE21-5C050666FE83}" srcOrd="2" destOrd="0" presId="urn:microsoft.com/office/officeart/2005/8/layout/orgChart1"/>
    <dgm:cxn modelId="{19205C33-77F5-418F-9797-337D8DC6F63D}" type="presParOf" srcId="{B9FC783E-F5CD-4760-A243-BAE0027D3404}" destId="{E479C49A-058D-4574-A884-9E5665A75828}" srcOrd="2" destOrd="0" presId="urn:microsoft.com/office/officeart/2005/8/layout/orgChart1"/>
    <dgm:cxn modelId="{D98CDB58-8EA6-42B0-BA2D-C7E13CBAE08E}" type="presParOf" srcId="{18B75288-8148-42C5-B6D1-32DF01C8C62F}" destId="{2CCE1762-C502-4933-A562-A9E39B797445}" srcOrd="4" destOrd="0" presId="urn:microsoft.com/office/officeart/2005/8/layout/orgChart1"/>
    <dgm:cxn modelId="{CF3CD5B2-D526-4624-849E-5AB46E62F9C0}" type="presParOf" srcId="{18B75288-8148-42C5-B6D1-32DF01C8C62F}" destId="{D648BAEC-4DB2-4FC7-B199-AE0115B71D3C}" srcOrd="5" destOrd="0" presId="urn:microsoft.com/office/officeart/2005/8/layout/orgChart1"/>
    <dgm:cxn modelId="{ACA2124D-970D-429A-A0C6-1CCBB2ECF168}" type="presParOf" srcId="{D648BAEC-4DB2-4FC7-B199-AE0115B71D3C}" destId="{97027CDA-9564-40EF-B05F-11CD8539861D}" srcOrd="0" destOrd="0" presId="urn:microsoft.com/office/officeart/2005/8/layout/orgChart1"/>
    <dgm:cxn modelId="{FA7E6226-3465-4DC0-9E89-1007F776BDB3}" type="presParOf" srcId="{97027CDA-9564-40EF-B05F-11CD8539861D}" destId="{8B531C56-9522-49EC-84DB-7FCE12B2B06A}" srcOrd="0" destOrd="0" presId="urn:microsoft.com/office/officeart/2005/8/layout/orgChart1"/>
    <dgm:cxn modelId="{3C410574-2001-45D3-98DC-9274AC3E3E91}" type="presParOf" srcId="{97027CDA-9564-40EF-B05F-11CD8539861D}" destId="{5AFC6506-85E6-49CF-889E-10FDB2EC5F51}" srcOrd="1" destOrd="0" presId="urn:microsoft.com/office/officeart/2005/8/layout/orgChart1"/>
    <dgm:cxn modelId="{D07D9383-CA46-4B48-AD3F-03C9B8C5CA2E}" type="presParOf" srcId="{D648BAEC-4DB2-4FC7-B199-AE0115B71D3C}" destId="{1433B2D6-B910-453D-91C8-066FA3A6AF3B}" srcOrd="1" destOrd="0" presId="urn:microsoft.com/office/officeart/2005/8/layout/orgChart1"/>
    <dgm:cxn modelId="{E7CDC5EA-B087-4DEB-9E73-ACE2E1F1D562}" type="presParOf" srcId="{1433B2D6-B910-453D-91C8-066FA3A6AF3B}" destId="{ACF3D285-D9F6-4F10-A50A-A5C5A0C7C7F8}" srcOrd="0" destOrd="0" presId="urn:microsoft.com/office/officeart/2005/8/layout/orgChart1"/>
    <dgm:cxn modelId="{FD66CF34-1750-4318-9465-D4F4FDB746B7}" type="presParOf" srcId="{1433B2D6-B910-453D-91C8-066FA3A6AF3B}" destId="{FB19453C-555B-4F90-B52E-6FBD68DBFD8D}" srcOrd="1" destOrd="0" presId="urn:microsoft.com/office/officeart/2005/8/layout/orgChart1"/>
    <dgm:cxn modelId="{01E624B2-6C10-4295-827A-1DBB126088EB}" type="presParOf" srcId="{FB19453C-555B-4F90-B52E-6FBD68DBFD8D}" destId="{87EEB5C2-64D7-4DE9-8C95-E9413932104B}" srcOrd="0" destOrd="0" presId="urn:microsoft.com/office/officeart/2005/8/layout/orgChart1"/>
    <dgm:cxn modelId="{FF2A87FB-294C-475A-9B1D-09884DB85126}" type="presParOf" srcId="{87EEB5C2-64D7-4DE9-8C95-E9413932104B}" destId="{99040B31-016A-4E4F-A1CC-3B808469207C}" srcOrd="0" destOrd="0" presId="urn:microsoft.com/office/officeart/2005/8/layout/orgChart1"/>
    <dgm:cxn modelId="{AEF7B714-6772-42CC-AFC7-7C95D3C8E3AF}" type="presParOf" srcId="{87EEB5C2-64D7-4DE9-8C95-E9413932104B}" destId="{CBFB02CC-3936-4D6D-A7D7-929695F7C5BE}" srcOrd="1" destOrd="0" presId="urn:microsoft.com/office/officeart/2005/8/layout/orgChart1"/>
    <dgm:cxn modelId="{9EB9BAFC-7A27-4DEB-83AC-B396193CB381}" type="presParOf" srcId="{FB19453C-555B-4F90-B52E-6FBD68DBFD8D}" destId="{B599F749-F7C0-4A07-9D73-6FB7C603655B}" srcOrd="1" destOrd="0" presId="urn:microsoft.com/office/officeart/2005/8/layout/orgChart1"/>
    <dgm:cxn modelId="{79A7CE22-88E8-42FB-BE33-1060AE0B8BA5}" type="presParOf" srcId="{FB19453C-555B-4F90-B52E-6FBD68DBFD8D}" destId="{7474911F-416F-4A0B-A295-037E5E1048F4}" srcOrd="2" destOrd="0" presId="urn:microsoft.com/office/officeart/2005/8/layout/orgChart1"/>
    <dgm:cxn modelId="{CAF2F8FB-A840-4AE5-805F-E2E158484D1E}" type="presParOf" srcId="{D648BAEC-4DB2-4FC7-B199-AE0115B71D3C}" destId="{A8EBFC2E-8816-485A-A130-78869C45B6B8}" srcOrd="2" destOrd="0" presId="urn:microsoft.com/office/officeart/2005/8/layout/orgChart1"/>
    <dgm:cxn modelId="{D9BAF8F5-A897-4D79-B9EF-31DF82581E46}" type="presParOf" srcId="{FD18B362-1F7C-45B3-867D-065A20394D11}" destId="{655D9D74-B522-4A11-807F-51783DA74AA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CF3D285-D9F6-4F10-A50A-A5C5A0C7C7F8}">
      <dsp:nvSpPr>
        <dsp:cNvPr id="0" name=""/>
        <dsp:cNvSpPr/>
      </dsp:nvSpPr>
      <dsp:spPr>
        <a:xfrm>
          <a:off x="4192471" y="1526433"/>
          <a:ext cx="168519" cy="516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6794"/>
              </a:lnTo>
              <a:lnTo>
                <a:pt x="168519" y="51679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E1762-C502-4933-A562-A9E39B797445}">
      <dsp:nvSpPr>
        <dsp:cNvPr id="0" name=""/>
        <dsp:cNvSpPr/>
      </dsp:nvSpPr>
      <dsp:spPr>
        <a:xfrm>
          <a:off x="2602766" y="728772"/>
          <a:ext cx="2039091" cy="235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963"/>
              </a:lnTo>
              <a:lnTo>
                <a:pt x="2039091" y="117963"/>
              </a:lnTo>
              <a:lnTo>
                <a:pt x="2039091" y="23592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E97B46-7F78-4AF4-B64C-5DAE04C650E6}">
      <dsp:nvSpPr>
        <dsp:cNvPr id="0" name=""/>
        <dsp:cNvSpPr/>
      </dsp:nvSpPr>
      <dsp:spPr>
        <a:xfrm>
          <a:off x="3113943" y="2324094"/>
          <a:ext cx="168519" cy="45050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05099"/>
              </a:lnTo>
              <a:lnTo>
                <a:pt x="168519" y="450509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85B6DB-6D52-46E3-8B26-7C3DFC6280BF}">
      <dsp:nvSpPr>
        <dsp:cNvPr id="0" name=""/>
        <dsp:cNvSpPr/>
      </dsp:nvSpPr>
      <dsp:spPr>
        <a:xfrm>
          <a:off x="3113943" y="2324094"/>
          <a:ext cx="168519" cy="37074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07438"/>
              </a:lnTo>
              <a:lnTo>
                <a:pt x="168519" y="370743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5511F0-5A2F-46F4-A47D-253257FBB16A}">
      <dsp:nvSpPr>
        <dsp:cNvPr id="0" name=""/>
        <dsp:cNvSpPr/>
      </dsp:nvSpPr>
      <dsp:spPr>
        <a:xfrm>
          <a:off x="3113943" y="2324094"/>
          <a:ext cx="168519" cy="29097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09777"/>
              </a:lnTo>
              <a:lnTo>
                <a:pt x="168519" y="290977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6F5223-453D-4A5D-95B0-2D53D9584A25}">
      <dsp:nvSpPr>
        <dsp:cNvPr id="0" name=""/>
        <dsp:cNvSpPr/>
      </dsp:nvSpPr>
      <dsp:spPr>
        <a:xfrm>
          <a:off x="3113943" y="2324094"/>
          <a:ext cx="168519" cy="2112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2116"/>
              </a:lnTo>
              <a:lnTo>
                <a:pt x="168519" y="21121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CD5E95-466B-42CE-96B4-BAC9DF95E028}">
      <dsp:nvSpPr>
        <dsp:cNvPr id="0" name=""/>
        <dsp:cNvSpPr/>
      </dsp:nvSpPr>
      <dsp:spPr>
        <a:xfrm>
          <a:off x="3113943" y="2324094"/>
          <a:ext cx="168519" cy="13144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4455"/>
              </a:lnTo>
              <a:lnTo>
                <a:pt x="168519" y="131445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57496B-70BF-4C0F-81C9-1C3F4DBEDC14}">
      <dsp:nvSpPr>
        <dsp:cNvPr id="0" name=""/>
        <dsp:cNvSpPr/>
      </dsp:nvSpPr>
      <dsp:spPr>
        <a:xfrm>
          <a:off x="3113943" y="2324094"/>
          <a:ext cx="168519" cy="516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6794"/>
              </a:lnTo>
              <a:lnTo>
                <a:pt x="168519" y="51679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CDF56E-9A34-44E1-91AF-AE01ADDD29C0}">
      <dsp:nvSpPr>
        <dsp:cNvPr id="0" name=""/>
        <dsp:cNvSpPr/>
      </dsp:nvSpPr>
      <dsp:spPr>
        <a:xfrm>
          <a:off x="2883633" y="1526433"/>
          <a:ext cx="679697" cy="235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963"/>
              </a:lnTo>
              <a:lnTo>
                <a:pt x="679697" y="117963"/>
              </a:lnTo>
              <a:lnTo>
                <a:pt x="679697" y="23592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8ABD76-CDEB-4C05-8E85-7AE5619DA1F8}">
      <dsp:nvSpPr>
        <dsp:cNvPr id="0" name=""/>
        <dsp:cNvSpPr/>
      </dsp:nvSpPr>
      <dsp:spPr>
        <a:xfrm>
          <a:off x="1754549" y="2324094"/>
          <a:ext cx="168519" cy="45050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05099"/>
              </a:lnTo>
              <a:lnTo>
                <a:pt x="168519" y="450509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176A1E-9EF5-418E-A44E-2ECCC994B451}">
      <dsp:nvSpPr>
        <dsp:cNvPr id="0" name=""/>
        <dsp:cNvSpPr/>
      </dsp:nvSpPr>
      <dsp:spPr>
        <a:xfrm>
          <a:off x="1754549" y="2324094"/>
          <a:ext cx="168519" cy="37074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07438"/>
              </a:lnTo>
              <a:lnTo>
                <a:pt x="168519" y="370743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755306-5B85-4486-9059-1E30B3286D5E}">
      <dsp:nvSpPr>
        <dsp:cNvPr id="0" name=""/>
        <dsp:cNvSpPr/>
      </dsp:nvSpPr>
      <dsp:spPr>
        <a:xfrm>
          <a:off x="1754549" y="2324094"/>
          <a:ext cx="168519" cy="29097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909777"/>
              </a:lnTo>
              <a:lnTo>
                <a:pt x="168519" y="290977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5CB6E3-985F-486E-83FC-60BDCAE60B99}">
      <dsp:nvSpPr>
        <dsp:cNvPr id="0" name=""/>
        <dsp:cNvSpPr/>
      </dsp:nvSpPr>
      <dsp:spPr>
        <a:xfrm>
          <a:off x="1754549" y="2324094"/>
          <a:ext cx="168519" cy="2112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2116"/>
              </a:lnTo>
              <a:lnTo>
                <a:pt x="168519" y="211211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321C61A-3F61-457E-902D-455BB810F9E8}">
      <dsp:nvSpPr>
        <dsp:cNvPr id="0" name=""/>
        <dsp:cNvSpPr/>
      </dsp:nvSpPr>
      <dsp:spPr>
        <a:xfrm>
          <a:off x="1754549" y="2324094"/>
          <a:ext cx="168519" cy="13144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14455"/>
              </a:lnTo>
              <a:lnTo>
                <a:pt x="168519" y="131445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FF1BC-8173-4D6C-8D63-8DAC80E226D2}">
      <dsp:nvSpPr>
        <dsp:cNvPr id="0" name=""/>
        <dsp:cNvSpPr/>
      </dsp:nvSpPr>
      <dsp:spPr>
        <a:xfrm>
          <a:off x="1754549" y="2324094"/>
          <a:ext cx="168519" cy="516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6794"/>
              </a:lnTo>
              <a:lnTo>
                <a:pt x="168519" y="51679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1ADA21-F06B-4B78-8CB7-647FC89A5CD6}">
      <dsp:nvSpPr>
        <dsp:cNvPr id="0" name=""/>
        <dsp:cNvSpPr/>
      </dsp:nvSpPr>
      <dsp:spPr>
        <a:xfrm>
          <a:off x="2203936" y="1526433"/>
          <a:ext cx="679697" cy="235927"/>
        </a:xfrm>
        <a:custGeom>
          <a:avLst/>
          <a:gdLst/>
          <a:ahLst/>
          <a:cxnLst/>
          <a:rect l="0" t="0" r="0" b="0"/>
          <a:pathLst>
            <a:path>
              <a:moveTo>
                <a:pt x="679697" y="0"/>
              </a:moveTo>
              <a:lnTo>
                <a:pt x="679697" y="117963"/>
              </a:lnTo>
              <a:lnTo>
                <a:pt x="0" y="117963"/>
              </a:lnTo>
              <a:lnTo>
                <a:pt x="0" y="23592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2AD14A-8047-4414-974B-63F7F0E929BF}">
      <dsp:nvSpPr>
        <dsp:cNvPr id="0" name=""/>
        <dsp:cNvSpPr/>
      </dsp:nvSpPr>
      <dsp:spPr>
        <a:xfrm>
          <a:off x="2602766" y="728772"/>
          <a:ext cx="280866" cy="2359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7963"/>
              </a:lnTo>
              <a:lnTo>
                <a:pt x="280866" y="117963"/>
              </a:lnTo>
              <a:lnTo>
                <a:pt x="280866" y="23592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E70223-B790-4F62-ADF4-E34B24F02CFE}">
      <dsp:nvSpPr>
        <dsp:cNvPr id="0" name=""/>
        <dsp:cNvSpPr/>
      </dsp:nvSpPr>
      <dsp:spPr>
        <a:xfrm>
          <a:off x="114288" y="1526433"/>
          <a:ext cx="168519" cy="5167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6794"/>
              </a:lnTo>
              <a:lnTo>
                <a:pt x="168519" y="516794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04D1A5-1E58-44C8-A0BF-028BDCEEBFE6}">
      <dsp:nvSpPr>
        <dsp:cNvPr id="0" name=""/>
        <dsp:cNvSpPr/>
      </dsp:nvSpPr>
      <dsp:spPr>
        <a:xfrm>
          <a:off x="563675" y="728772"/>
          <a:ext cx="2039091" cy="235927"/>
        </a:xfrm>
        <a:custGeom>
          <a:avLst/>
          <a:gdLst/>
          <a:ahLst/>
          <a:cxnLst/>
          <a:rect l="0" t="0" r="0" b="0"/>
          <a:pathLst>
            <a:path>
              <a:moveTo>
                <a:pt x="2039091" y="0"/>
              </a:moveTo>
              <a:lnTo>
                <a:pt x="2039091" y="117963"/>
              </a:lnTo>
              <a:lnTo>
                <a:pt x="0" y="117963"/>
              </a:lnTo>
              <a:lnTo>
                <a:pt x="0" y="23592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AF0307-E7DB-457E-AF55-DCC88F290575}">
      <dsp:nvSpPr>
        <dsp:cNvPr id="0" name=""/>
        <dsp:cNvSpPr/>
      </dsp:nvSpPr>
      <dsp:spPr>
        <a:xfrm>
          <a:off x="2041033" y="167039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OBEC</a:t>
          </a:r>
        </a:p>
      </dsp:txBody>
      <dsp:txXfrm>
        <a:off x="2041033" y="167039"/>
        <a:ext cx="1123466" cy="561733"/>
      </dsp:txXfrm>
    </dsp:sp>
    <dsp:sp modelId="{6E94EBDD-795F-48FC-BC4C-B10E85484562}">
      <dsp:nvSpPr>
        <dsp:cNvPr id="0" name=""/>
        <dsp:cNvSpPr/>
      </dsp:nvSpPr>
      <dsp:spPr>
        <a:xfrm>
          <a:off x="1942" y="964700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MŠ</a:t>
          </a:r>
        </a:p>
      </dsp:txBody>
      <dsp:txXfrm>
        <a:off x="1942" y="964700"/>
        <a:ext cx="1123466" cy="561733"/>
      </dsp:txXfrm>
    </dsp:sp>
    <dsp:sp modelId="{5BBA2B11-74B8-400A-A888-E38E59295D43}">
      <dsp:nvSpPr>
        <dsp:cNvPr id="0" name=""/>
        <dsp:cNvSpPr/>
      </dsp:nvSpPr>
      <dsp:spPr>
        <a:xfrm>
          <a:off x="282808" y="1762361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Ředitel MŠ</a:t>
          </a:r>
        </a:p>
      </dsp:txBody>
      <dsp:txXfrm>
        <a:off x="282808" y="1762361"/>
        <a:ext cx="1123466" cy="561733"/>
      </dsp:txXfrm>
    </dsp:sp>
    <dsp:sp modelId="{07FE2383-CCFB-4148-A2FF-82E7147A9735}">
      <dsp:nvSpPr>
        <dsp:cNvPr id="0" name=""/>
        <dsp:cNvSpPr/>
      </dsp:nvSpPr>
      <dsp:spPr>
        <a:xfrm>
          <a:off x="2321900" y="964700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Obecní úřad</a:t>
          </a:r>
        </a:p>
      </dsp:txBody>
      <dsp:txXfrm>
        <a:off x="2321900" y="964700"/>
        <a:ext cx="1123466" cy="561733"/>
      </dsp:txXfrm>
    </dsp:sp>
    <dsp:sp modelId="{194C508C-6A8A-4B39-BACD-9E191106FC9F}">
      <dsp:nvSpPr>
        <dsp:cNvPr id="0" name=""/>
        <dsp:cNvSpPr/>
      </dsp:nvSpPr>
      <dsp:spPr>
        <a:xfrm>
          <a:off x="1642203" y="1762361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Starosta</a:t>
          </a:r>
        </a:p>
      </dsp:txBody>
      <dsp:txXfrm>
        <a:off x="1642203" y="1762361"/>
        <a:ext cx="1123466" cy="561733"/>
      </dsp:txXfrm>
    </dsp:sp>
    <dsp:sp modelId="{E81768EC-7F11-4884-8C3E-542A0B2675FB}">
      <dsp:nvSpPr>
        <dsp:cNvPr id="0" name=""/>
        <dsp:cNvSpPr/>
      </dsp:nvSpPr>
      <dsp:spPr>
        <a:xfrm>
          <a:off x="1923069" y="2560022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Sekretariát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Podatelna</a:t>
          </a:r>
        </a:p>
      </dsp:txBody>
      <dsp:txXfrm>
        <a:off x="1923069" y="2560022"/>
        <a:ext cx="1123466" cy="561733"/>
      </dsp:txXfrm>
    </dsp:sp>
    <dsp:sp modelId="{3F3F89DD-8CE2-4923-B252-FBE43A25DB10}">
      <dsp:nvSpPr>
        <dsp:cNvPr id="0" name=""/>
        <dsp:cNvSpPr/>
      </dsp:nvSpPr>
      <dsp:spPr>
        <a:xfrm>
          <a:off x="1923069" y="3357683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Matrika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Personální</a:t>
          </a:r>
        </a:p>
      </dsp:txBody>
      <dsp:txXfrm>
        <a:off x="1923069" y="3357683"/>
        <a:ext cx="1123466" cy="561733"/>
      </dsp:txXfrm>
    </dsp:sp>
    <dsp:sp modelId="{C5C3272C-126C-402B-BC10-2F51DB34804E}">
      <dsp:nvSpPr>
        <dsp:cNvPr id="0" name=""/>
        <dsp:cNvSpPr/>
      </dsp:nvSpPr>
      <dsp:spPr>
        <a:xfrm>
          <a:off x="1923069" y="4155344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Údržba</a:t>
          </a:r>
        </a:p>
      </dsp:txBody>
      <dsp:txXfrm>
        <a:off x="1923069" y="4155344"/>
        <a:ext cx="1123466" cy="561733"/>
      </dsp:txXfrm>
    </dsp:sp>
    <dsp:sp modelId="{190430FC-AEA5-43DC-B6CC-93BA3A7F19E5}">
      <dsp:nvSpPr>
        <dsp:cNvPr id="0" name=""/>
        <dsp:cNvSpPr/>
      </dsp:nvSpPr>
      <dsp:spPr>
        <a:xfrm>
          <a:off x="1923069" y="4953005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Finanční Účetní</a:t>
          </a:r>
        </a:p>
      </dsp:txBody>
      <dsp:txXfrm>
        <a:off x="1923069" y="4953005"/>
        <a:ext cx="1123466" cy="561733"/>
      </dsp:txXfrm>
    </dsp:sp>
    <dsp:sp modelId="{167CA34B-62B6-4053-85BF-1D44B1D28A4D}">
      <dsp:nvSpPr>
        <dsp:cNvPr id="0" name=""/>
        <dsp:cNvSpPr/>
      </dsp:nvSpPr>
      <dsp:spPr>
        <a:xfrm>
          <a:off x="1923069" y="5750666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Pokladna, stavební, pozemky</a:t>
          </a:r>
        </a:p>
      </dsp:txBody>
      <dsp:txXfrm>
        <a:off x="1923069" y="5750666"/>
        <a:ext cx="1123466" cy="561733"/>
      </dsp:txXfrm>
    </dsp:sp>
    <dsp:sp modelId="{663AE04B-9AC3-4E66-8875-103484381F87}">
      <dsp:nvSpPr>
        <dsp:cNvPr id="0" name=""/>
        <dsp:cNvSpPr/>
      </dsp:nvSpPr>
      <dsp:spPr>
        <a:xfrm>
          <a:off x="1923069" y="6548327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Reditel  MŠ</a:t>
          </a:r>
        </a:p>
      </dsp:txBody>
      <dsp:txXfrm>
        <a:off x="1923069" y="6548327"/>
        <a:ext cx="1123466" cy="561733"/>
      </dsp:txXfrm>
    </dsp:sp>
    <dsp:sp modelId="{4CFFB9E2-68D5-497E-A0F8-BBAC7D316EDC}">
      <dsp:nvSpPr>
        <dsp:cNvPr id="0" name=""/>
        <dsp:cNvSpPr/>
      </dsp:nvSpPr>
      <dsp:spPr>
        <a:xfrm>
          <a:off x="3001597" y="1762361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Místostarosta</a:t>
          </a:r>
        </a:p>
      </dsp:txBody>
      <dsp:txXfrm>
        <a:off x="3001597" y="1762361"/>
        <a:ext cx="1123466" cy="561733"/>
      </dsp:txXfrm>
    </dsp:sp>
    <dsp:sp modelId="{7CED5E38-0031-4249-8286-F818B51FD901}">
      <dsp:nvSpPr>
        <dsp:cNvPr id="0" name=""/>
        <dsp:cNvSpPr/>
      </dsp:nvSpPr>
      <dsp:spPr>
        <a:xfrm>
          <a:off x="3282463" y="2560022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Sekretariát 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Podatelna</a:t>
          </a:r>
        </a:p>
      </dsp:txBody>
      <dsp:txXfrm>
        <a:off x="3282463" y="2560022"/>
        <a:ext cx="1123466" cy="561733"/>
      </dsp:txXfrm>
    </dsp:sp>
    <dsp:sp modelId="{D3090903-28B1-417E-B8B7-A66CAF40B071}">
      <dsp:nvSpPr>
        <dsp:cNvPr id="0" name=""/>
        <dsp:cNvSpPr/>
      </dsp:nvSpPr>
      <dsp:spPr>
        <a:xfrm>
          <a:off x="3282463" y="3357683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Matrika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Personální</a:t>
          </a:r>
        </a:p>
      </dsp:txBody>
      <dsp:txXfrm>
        <a:off x="3282463" y="3357683"/>
        <a:ext cx="1123466" cy="561733"/>
      </dsp:txXfrm>
    </dsp:sp>
    <dsp:sp modelId="{1F8A8B15-7E5C-4FAD-9F02-5FB6CE6AFDA1}">
      <dsp:nvSpPr>
        <dsp:cNvPr id="0" name=""/>
        <dsp:cNvSpPr/>
      </dsp:nvSpPr>
      <dsp:spPr>
        <a:xfrm>
          <a:off x="3282463" y="4155344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Údržba</a:t>
          </a:r>
        </a:p>
      </dsp:txBody>
      <dsp:txXfrm>
        <a:off x="3282463" y="4155344"/>
        <a:ext cx="1123466" cy="561733"/>
      </dsp:txXfrm>
    </dsp:sp>
    <dsp:sp modelId="{1390D130-C90B-4161-9D8A-4ACF6FE1B988}">
      <dsp:nvSpPr>
        <dsp:cNvPr id="0" name=""/>
        <dsp:cNvSpPr/>
      </dsp:nvSpPr>
      <dsp:spPr>
        <a:xfrm>
          <a:off x="3282463" y="4953005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Finanční</a:t>
          </a:r>
        </a:p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Účetní</a:t>
          </a:r>
        </a:p>
      </dsp:txBody>
      <dsp:txXfrm>
        <a:off x="3282463" y="4953005"/>
        <a:ext cx="1123466" cy="561733"/>
      </dsp:txXfrm>
    </dsp:sp>
    <dsp:sp modelId="{748005DD-5FB6-4BB3-992B-FB0636FA56FC}">
      <dsp:nvSpPr>
        <dsp:cNvPr id="0" name=""/>
        <dsp:cNvSpPr/>
      </dsp:nvSpPr>
      <dsp:spPr>
        <a:xfrm>
          <a:off x="3282463" y="5750666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Pokladna, stavební, pozemky</a:t>
          </a:r>
        </a:p>
      </dsp:txBody>
      <dsp:txXfrm>
        <a:off x="3282463" y="5750666"/>
        <a:ext cx="1123466" cy="561733"/>
      </dsp:txXfrm>
    </dsp:sp>
    <dsp:sp modelId="{A7378F10-A5B8-477E-AC99-1C199AD7C0ED}">
      <dsp:nvSpPr>
        <dsp:cNvPr id="0" name=""/>
        <dsp:cNvSpPr/>
      </dsp:nvSpPr>
      <dsp:spPr>
        <a:xfrm>
          <a:off x="3282463" y="6548327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Ředitel MŠ</a:t>
          </a:r>
        </a:p>
      </dsp:txBody>
      <dsp:txXfrm>
        <a:off x="3282463" y="6548327"/>
        <a:ext cx="1123466" cy="561733"/>
      </dsp:txXfrm>
    </dsp:sp>
    <dsp:sp modelId="{8B531C56-9522-49EC-84DB-7FCE12B2B06A}">
      <dsp:nvSpPr>
        <dsp:cNvPr id="0" name=""/>
        <dsp:cNvSpPr/>
      </dsp:nvSpPr>
      <dsp:spPr>
        <a:xfrm>
          <a:off x="4080124" y="964700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Zastupitelstvo</a:t>
          </a:r>
        </a:p>
      </dsp:txBody>
      <dsp:txXfrm>
        <a:off x="4080124" y="964700"/>
        <a:ext cx="1123466" cy="561733"/>
      </dsp:txXfrm>
    </dsp:sp>
    <dsp:sp modelId="{99040B31-016A-4E4F-A1CC-3B808469207C}">
      <dsp:nvSpPr>
        <dsp:cNvPr id="0" name=""/>
        <dsp:cNvSpPr/>
      </dsp:nvSpPr>
      <dsp:spPr>
        <a:xfrm>
          <a:off x="4360991" y="1762361"/>
          <a:ext cx="1123466" cy="56173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255" tIns="8255" rIns="8255" bIns="8255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1300" kern="1200"/>
            <a:t>Výbory</a:t>
          </a:r>
        </a:p>
      </dsp:txBody>
      <dsp:txXfrm>
        <a:off x="4360991" y="1762361"/>
        <a:ext cx="1123466" cy="5617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10188</TotalTime>
  <Pages>23</Pages>
  <Words>6777</Words>
  <Characters>39988</Characters>
  <Application>Microsoft Office Word</Application>
  <DocSecurity>0</DocSecurity>
  <Lines>333</Lines>
  <Paragraphs>93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12</cp:revision>
  <cp:lastPrinted>2017-12-04T16:17:00Z</cp:lastPrinted>
  <dcterms:created xsi:type="dcterms:W3CDTF">2017-11-08T16:14:00Z</dcterms:created>
  <dcterms:modified xsi:type="dcterms:W3CDTF">2017-12-06T17:16:00Z</dcterms:modified>
</cp:coreProperties>
</file>